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06AEFD" w14:textId="77777777" w:rsidR="00016E36" w:rsidRPr="00B11761" w:rsidRDefault="00123B98" w:rsidP="00293691">
      <w:pPr>
        <w:spacing w:after="0" w:line="240" w:lineRule="auto"/>
        <w:ind w:right="-23"/>
        <w:rPr>
          <w:b/>
          <w:bCs/>
          <w:sz w:val="24"/>
          <w:szCs w:val="24"/>
          <w:lang w:val="en-GB"/>
        </w:rPr>
      </w:pPr>
      <w:r>
        <w:rPr>
          <w:noProof/>
          <w:lang w:val="en-GB" w:eastAsia="zh-CN"/>
        </w:rPr>
        <mc:AlternateContent>
          <mc:Choice Requires="wps">
            <w:drawing>
              <wp:anchor distT="0" distB="0" distL="114300" distR="114300" simplePos="0" relativeHeight="251661312" behindDoc="0" locked="0" layoutInCell="1" allowOverlap="1" wp14:anchorId="74B6BA03" wp14:editId="210B0B10">
                <wp:simplePos x="0" y="0"/>
                <wp:positionH relativeFrom="column">
                  <wp:posOffset>4286885</wp:posOffset>
                </wp:positionH>
                <wp:positionV relativeFrom="paragraph">
                  <wp:posOffset>-387985</wp:posOffset>
                </wp:positionV>
                <wp:extent cx="2048510" cy="1017905"/>
                <wp:effectExtent l="0" t="0" r="27940" b="107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1017905"/>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5D5E157" w14:textId="77777777" w:rsidR="001E5DD4" w:rsidRDefault="001E5DD4" w:rsidP="00E56D10">
                            <w:pPr>
                              <w:ind w:left="-142" w:right="-186"/>
                            </w:pPr>
                            <w:r w:rsidRPr="007B22F8">
                              <w:rPr>
                                <w:noProof/>
                                <w:lang w:val="en-GB" w:eastAsia="zh-CN"/>
                              </w:rPr>
                              <w:drawing>
                                <wp:inline distT="0" distB="0" distL="0" distR="0" wp14:anchorId="668910F5" wp14:editId="335C8184">
                                  <wp:extent cx="1881622" cy="625033"/>
                                  <wp:effectExtent l="0" t="0" r="4445" b="3810"/>
                                  <wp:docPr id="5" name="Picture 5" descr="20120601_Final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20120601_Final_English"/>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75597" cy="623032"/>
                                          </a:xfrm>
                                          <a:prstGeom prst="rect">
                                            <a:avLst/>
                                          </a:prstGeom>
                                          <a:noFill/>
                                          <a:ln>
                                            <a:noFill/>
                                          </a:ln>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37.55pt;margin-top:-30.55pt;width:161.3pt;height:8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" fillcolor="white [3212]" strokecolor="white [3212]" strokeweight=".5pt">
                <v:path arrowok="t"/>
                <v:textbox>
                  <w:txbxContent>
                    <w:p w14:paraId="75D5E157" w14:textId="77777777" w:rsidR="001E5DD4" w:rsidRDefault="001E5DD4" w:rsidP="00E56D10">
                      <w:pPr>
                        <w:ind w:left="-142" w:right="-186"/>
                      </w:pPr>
                      <w:r w:rsidRPr="007B22F8">
                        <w:rPr>
                          <w:noProof/>
                          <w:lang w:val="en-GB" w:eastAsia="zh-TW"/>
                        </w:rPr>
                        <w:drawing>
                          <wp:inline distT="0" distB="0" distL="0" distR="0" wp14:anchorId="668910F5" wp14:editId="335C8184">
                            <wp:extent cx="1881622" cy="625033"/>
                            <wp:effectExtent l="0" t="0" r="4445" b="3810"/>
                            <wp:docPr id="5" name="Picture 5" descr="20120601_Final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20120601_Final_Englis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75597" cy="623032"/>
                                    </a:xfrm>
                                    <a:prstGeom prst="rect">
                                      <a:avLst/>
                                    </a:prstGeom>
                                    <a:noFill/>
                                    <a:ln>
                                      <a:noFill/>
                                    </a:ln>
                                    <a:extLst/>
                                  </pic:spPr>
                                </pic:pic>
                              </a:graphicData>
                            </a:graphic>
                          </wp:inline>
                        </w:drawing>
                      </w:r>
                    </w:p>
                  </w:txbxContent>
                </v:textbox>
              </v:shape>
            </w:pict>
          </mc:Fallback>
        </mc:AlternateContent>
      </w:r>
      <w:r>
        <w:rPr>
          <w:noProof/>
          <w:lang w:val="en-GB" w:eastAsia="zh-CN"/>
        </w:rPr>
        <mc:AlternateContent>
          <mc:Choice Requires="wps">
            <w:drawing>
              <wp:anchor distT="0" distB="0" distL="114300" distR="114300" simplePos="0" relativeHeight="251660288" behindDoc="0" locked="0" layoutInCell="1" allowOverlap="1" wp14:anchorId="3FB435F6" wp14:editId="7F86ED57">
                <wp:simplePos x="0" y="0"/>
                <wp:positionH relativeFrom="column">
                  <wp:posOffset>-511810</wp:posOffset>
                </wp:positionH>
                <wp:positionV relativeFrom="paragraph">
                  <wp:posOffset>-476250</wp:posOffset>
                </wp:positionV>
                <wp:extent cx="2013585" cy="1180465"/>
                <wp:effectExtent l="0" t="0" r="24765" b="196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3585" cy="118046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D32773D" w14:textId="77777777" w:rsidR="001E5DD4" w:rsidRDefault="001E5DD4" w:rsidP="00E56D10">
                            <w:pPr>
                              <w:jc w:val="both"/>
                            </w:pPr>
                            <w:r w:rsidRPr="007B22F8">
                              <w:rPr>
                                <w:noProof/>
                                <w:lang w:val="en-GB" w:eastAsia="zh-CN"/>
                              </w:rPr>
                              <w:drawing>
                                <wp:inline distT="0" distB="0" distL="0" distR="0" wp14:anchorId="7EE16337" wp14:editId="27A83303">
                                  <wp:extent cx="1824251" cy="1049867"/>
                                  <wp:effectExtent l="0" t="0" r="508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4355" cy="1049927"/>
                                          </a:xfrm>
                                          <a:prstGeom prst="rect">
                                            <a:avLst/>
                                          </a:prstGeom>
                                          <a:noFill/>
                                          <a:ln>
                                            <a:noFill/>
                                          </a:ln>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40.3pt;margin-top:-37.5pt;width:158.55pt;height:9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" fillcolor="white [3201]" strokecolor="white [3212]" strokeweight=".5pt">
                <v:path arrowok="t"/>
                <v:textbox>
                  <w:txbxContent>
                    <w:p w14:paraId="1D32773D" w14:textId="77777777" w:rsidR="001E5DD4" w:rsidRDefault="001E5DD4" w:rsidP="00E56D10">
                      <w:pPr>
                        <w:jc w:val="both"/>
                      </w:pPr>
                      <w:r w:rsidRPr="007B22F8">
                        <w:rPr>
                          <w:noProof/>
                          <w:lang w:val="en-GB" w:eastAsia="zh-TW"/>
                        </w:rPr>
                        <w:drawing>
                          <wp:inline distT="0" distB="0" distL="0" distR="0" wp14:anchorId="7EE16337" wp14:editId="27A83303">
                            <wp:extent cx="1824251" cy="1049867"/>
                            <wp:effectExtent l="0" t="0" r="508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4355" cy="1049927"/>
                                    </a:xfrm>
                                    <a:prstGeom prst="rect">
                                      <a:avLst/>
                                    </a:prstGeom>
                                    <a:noFill/>
                                    <a:ln>
                                      <a:noFill/>
                                    </a:ln>
                                    <a:extLst/>
                                  </pic:spPr>
                                </pic:pic>
                              </a:graphicData>
                            </a:graphic>
                          </wp:inline>
                        </w:drawing>
                      </w:r>
                    </w:p>
                  </w:txbxContent>
                </v:textbox>
              </v:shape>
            </w:pict>
          </mc:Fallback>
        </mc:AlternateContent>
      </w:r>
      <w:r>
        <w:rPr>
          <w:noProof/>
          <w:lang w:val="en-GB" w:eastAsia="zh-CN"/>
        </w:rPr>
        <mc:AlternateContent>
          <mc:Choice Requires="wps">
            <w:drawing>
              <wp:anchor distT="0" distB="0" distL="114300" distR="114300" simplePos="0" relativeHeight="251659264" behindDoc="0" locked="0" layoutInCell="1" allowOverlap="1" wp14:anchorId="764C0DAD" wp14:editId="5EB5956A">
                <wp:simplePos x="0" y="0"/>
                <wp:positionH relativeFrom="column">
                  <wp:posOffset>-1005840</wp:posOffset>
                </wp:positionH>
                <wp:positionV relativeFrom="paragraph">
                  <wp:posOffset>-786765</wp:posOffset>
                </wp:positionV>
                <wp:extent cx="7960360" cy="483870"/>
                <wp:effectExtent l="0" t="0" r="21590" b="1143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60360" cy="48387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BF97507" w14:textId="77777777" w:rsidR="001E5DD4" w:rsidRDefault="001E5DD4" w:rsidP="008B40FC">
                            <w:r>
                              <w:rPr>
                                <w:noProof/>
                                <w:lang w:val="en-GB" w:eastAsia="zh-CN"/>
                              </w:rPr>
                              <w:drawing>
                                <wp:inline distT="0" distB="0" distL="0" distR="0" wp14:anchorId="7AB9C1A5" wp14:editId="4346C2B0">
                                  <wp:extent cx="7759949" cy="25549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7759949" cy="25549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28" type="#_x0000_t202" style="position:absolute;margin-left:-79.2pt;margin-top:-61.95pt;width:626.8pt;height:3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" fillcolor="white [3201]" strokecolor="white [3212]" strokeweight=".5pt">
                <v:path arrowok="t"/>
                <v:textbox>
                  <w:txbxContent>
                    <w:p w14:paraId="2BF97507" w14:textId="77777777" w:rsidR="001E5DD4" w:rsidRDefault="001E5DD4" w:rsidP="008B40FC">
                      <w:r>
                        <w:rPr>
                          <w:noProof/>
                          <w:lang w:val="en-GB" w:eastAsia="zh-TW"/>
                        </w:rPr>
                        <w:drawing>
                          <wp:inline distT="0" distB="0" distL="0" distR="0" wp14:anchorId="7AB9C1A5" wp14:editId="4346C2B0">
                            <wp:extent cx="7759949" cy="25549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7759949" cy="255494"/>
                                    </a:xfrm>
                                    <a:prstGeom prst="rect">
                                      <a:avLst/>
                                    </a:prstGeom>
                                  </pic:spPr>
                                </pic:pic>
                              </a:graphicData>
                            </a:graphic>
                          </wp:inline>
                        </w:drawing>
                      </w:r>
                    </w:p>
                  </w:txbxContent>
                </v:textbox>
              </v:shape>
            </w:pict>
          </mc:Fallback>
        </mc:AlternateContent>
      </w:r>
    </w:p>
    <w:p w14:paraId="7C73F7B9" w14:textId="77777777" w:rsidR="00016E36" w:rsidRDefault="00016E36" w:rsidP="00293691">
      <w:pPr>
        <w:spacing w:after="0" w:line="240" w:lineRule="auto"/>
        <w:ind w:right="-23"/>
        <w:rPr>
          <w:b/>
          <w:bCs/>
          <w:sz w:val="24"/>
          <w:szCs w:val="24"/>
          <w:lang w:val="en-GB"/>
        </w:rPr>
      </w:pPr>
    </w:p>
    <w:p w14:paraId="07F36FEB" w14:textId="77777777" w:rsidR="00B74228" w:rsidRPr="00B11761" w:rsidRDefault="00B74228" w:rsidP="00293691">
      <w:pPr>
        <w:spacing w:after="0" w:line="240" w:lineRule="auto"/>
        <w:ind w:right="-23"/>
        <w:rPr>
          <w:b/>
          <w:bCs/>
          <w:sz w:val="24"/>
          <w:szCs w:val="24"/>
          <w:lang w:val="en-GB"/>
        </w:rPr>
      </w:pPr>
    </w:p>
    <w:p w14:paraId="211939A7" w14:textId="77777777" w:rsidR="001D05CF" w:rsidRPr="00B11761" w:rsidRDefault="001D05CF" w:rsidP="00136BD9">
      <w:pPr>
        <w:tabs>
          <w:tab w:val="left" w:pos="720"/>
        </w:tabs>
        <w:spacing w:line="240" w:lineRule="auto"/>
        <w:rPr>
          <w:lang w:val="en-GB"/>
        </w:rPr>
      </w:pPr>
    </w:p>
    <w:p w14:paraId="5FC586BF" w14:textId="77777777" w:rsidR="008D1480" w:rsidRPr="00B11761" w:rsidRDefault="00D6032A" w:rsidP="005B1E93">
      <w:pPr>
        <w:pStyle w:val="Normal1"/>
        <w:rPr>
          <w:rFonts w:asciiTheme="minorHAnsi" w:hAnsiTheme="minorHAnsi"/>
          <w:b/>
          <w:bCs/>
          <w:color w:val="595959"/>
          <w:sz w:val="36"/>
          <w:szCs w:val="36"/>
          <w:lang w:val="en-GB"/>
        </w:rPr>
      </w:pPr>
      <w:r w:rsidRPr="00B11761">
        <w:rPr>
          <w:rFonts w:asciiTheme="minorHAnsi" w:hAnsiTheme="minorHAnsi" w:cs="Candara"/>
          <w:b/>
          <w:bCs/>
          <w:color w:val="595959"/>
          <w:sz w:val="36"/>
          <w:szCs w:val="36"/>
          <w:lang w:val="en-GB"/>
        </w:rPr>
        <w:t xml:space="preserve">WORKING </w:t>
      </w:r>
      <w:r w:rsidR="008D1480" w:rsidRPr="00B11761">
        <w:rPr>
          <w:rFonts w:asciiTheme="minorHAnsi" w:hAnsiTheme="minorHAnsi" w:cs="Candara"/>
          <w:b/>
          <w:bCs/>
          <w:color w:val="595959"/>
          <w:sz w:val="36"/>
          <w:szCs w:val="36"/>
          <w:lang w:val="en-GB"/>
        </w:rPr>
        <w:t>SESSION</w:t>
      </w:r>
    </w:p>
    <w:p w14:paraId="37CF2760" w14:textId="61C8527C" w:rsidR="008D1480" w:rsidRPr="00B11761" w:rsidRDefault="00C57527" w:rsidP="005B1E93">
      <w:pPr>
        <w:pStyle w:val="Normal1"/>
        <w:rPr>
          <w:rFonts w:asciiTheme="minorHAnsi" w:hAnsiTheme="minorHAnsi" w:cs="Candara"/>
          <w:b/>
          <w:bCs/>
          <w:color w:val="595959"/>
          <w:sz w:val="28"/>
          <w:szCs w:val="28"/>
          <w:lang w:val="en-GB"/>
        </w:rPr>
      </w:pPr>
      <w:r w:rsidRPr="00B11761">
        <w:rPr>
          <w:rFonts w:asciiTheme="minorHAnsi" w:hAnsiTheme="minorHAnsi" w:cs="Candara"/>
          <w:b/>
          <w:bCs/>
          <w:color w:val="595959"/>
          <w:sz w:val="28"/>
          <w:szCs w:val="28"/>
          <w:lang w:val="en-GB"/>
        </w:rPr>
        <w:t>Early Warning (</w:t>
      </w:r>
      <w:r w:rsidR="0083698C">
        <w:rPr>
          <w:rFonts w:asciiTheme="minorHAnsi" w:hAnsiTheme="minorHAnsi" w:cs="Candara"/>
          <w:b/>
          <w:bCs/>
          <w:color w:val="595959"/>
          <w:sz w:val="28"/>
          <w:szCs w:val="28"/>
          <w:lang w:val="en-GB"/>
        </w:rPr>
        <w:t xml:space="preserve">HFA </w:t>
      </w:r>
      <w:r w:rsidRPr="00B11761">
        <w:rPr>
          <w:rFonts w:asciiTheme="minorHAnsi" w:hAnsiTheme="minorHAnsi" w:cs="Candara"/>
          <w:b/>
          <w:bCs/>
          <w:color w:val="595959"/>
          <w:sz w:val="28"/>
          <w:szCs w:val="28"/>
          <w:lang w:val="en-GB"/>
        </w:rPr>
        <w:t>Priority 2)</w:t>
      </w:r>
    </w:p>
    <w:p w14:paraId="605C3D03" w14:textId="77777777" w:rsidR="005B1E93" w:rsidRDefault="00535EE8" w:rsidP="005B1E93">
      <w:pPr>
        <w:spacing w:after="0" w:line="240" w:lineRule="auto"/>
        <w:ind w:left="180"/>
        <w:jc w:val="center"/>
        <w:rPr>
          <w:rFonts w:asciiTheme="minorHAnsi" w:hAnsiTheme="minorHAnsi"/>
          <w:b/>
          <w:bCs/>
          <w:sz w:val="28"/>
          <w:szCs w:val="28"/>
          <w:lang w:val="en-GB"/>
        </w:rPr>
      </w:pPr>
      <w:r>
        <w:rPr>
          <w:rFonts w:asciiTheme="minorHAnsi" w:hAnsiTheme="minorHAnsi"/>
          <w:b/>
          <w:bCs/>
          <w:sz w:val="28"/>
          <w:szCs w:val="28"/>
          <w:lang w:val="en-GB"/>
        </w:rPr>
        <w:br/>
      </w:r>
    </w:p>
    <w:p w14:paraId="37C07C47" w14:textId="4D9D92C7" w:rsidR="00E11D4D" w:rsidRDefault="00136BD9" w:rsidP="005B1E93">
      <w:pPr>
        <w:spacing w:after="0" w:line="240" w:lineRule="auto"/>
        <w:ind w:left="180"/>
        <w:jc w:val="center"/>
        <w:rPr>
          <w:rFonts w:asciiTheme="minorHAnsi" w:hAnsiTheme="minorHAnsi"/>
          <w:b/>
          <w:bCs/>
          <w:sz w:val="28"/>
          <w:szCs w:val="28"/>
          <w:lang w:val="en-GB"/>
        </w:rPr>
      </w:pPr>
      <w:r>
        <w:rPr>
          <w:rFonts w:asciiTheme="minorHAnsi" w:hAnsiTheme="minorHAnsi"/>
          <w:b/>
          <w:bCs/>
          <w:sz w:val="28"/>
          <w:szCs w:val="28"/>
          <w:lang w:val="en-GB"/>
        </w:rPr>
        <w:t xml:space="preserve">Brief &amp; </w:t>
      </w:r>
      <w:r w:rsidR="008D1480" w:rsidRPr="00B11761">
        <w:rPr>
          <w:rFonts w:asciiTheme="minorHAnsi" w:hAnsiTheme="minorHAnsi"/>
          <w:b/>
          <w:bCs/>
          <w:sz w:val="28"/>
          <w:szCs w:val="28"/>
          <w:lang w:val="en-GB"/>
        </w:rPr>
        <w:t>Concept Note</w:t>
      </w:r>
    </w:p>
    <w:p w14:paraId="3114AB58" w14:textId="77777777" w:rsidR="005B1E93" w:rsidRDefault="005B1E93" w:rsidP="005B1E93">
      <w:pPr>
        <w:spacing w:after="0" w:line="240" w:lineRule="auto"/>
        <w:ind w:left="180"/>
        <w:rPr>
          <w:rFonts w:asciiTheme="minorHAnsi" w:hAnsiTheme="minorHAnsi"/>
          <w:b/>
          <w:bCs/>
          <w:sz w:val="28"/>
          <w:szCs w:val="28"/>
          <w:lang w:val="en-GB"/>
        </w:rPr>
      </w:pPr>
    </w:p>
    <w:p w14:paraId="05FE4A8B" w14:textId="077E6854" w:rsidR="00136BD9" w:rsidRDefault="00136BD9" w:rsidP="005B1E93">
      <w:pPr>
        <w:spacing w:after="0" w:line="240" w:lineRule="auto"/>
        <w:ind w:left="180"/>
        <w:rPr>
          <w:rFonts w:asciiTheme="minorHAnsi" w:hAnsiTheme="minorHAnsi"/>
          <w:b/>
          <w:bCs/>
          <w:sz w:val="28"/>
          <w:szCs w:val="28"/>
          <w:lang w:val="en-GB"/>
        </w:rPr>
      </w:pPr>
      <w:r>
        <w:rPr>
          <w:rFonts w:asciiTheme="minorHAnsi" w:hAnsiTheme="minorHAnsi"/>
          <w:b/>
          <w:bCs/>
          <w:sz w:val="28"/>
          <w:szCs w:val="28"/>
          <w:lang w:val="en-GB"/>
        </w:rPr>
        <w:t>Brief</w:t>
      </w:r>
    </w:p>
    <w:p w14:paraId="00FE1AA7" w14:textId="77777777" w:rsidR="005B1E93" w:rsidRDefault="005B1E93" w:rsidP="005B1E93">
      <w:pPr>
        <w:pStyle w:val="ListParagraph"/>
        <w:spacing w:after="0" w:line="240" w:lineRule="auto"/>
        <w:ind w:left="567"/>
        <w:rPr>
          <w:rFonts w:asciiTheme="minorHAnsi" w:eastAsiaTheme="majorEastAsia" w:hAnsiTheme="minorHAnsi" w:cstheme="majorBidi"/>
          <w:b/>
          <w:bCs/>
          <w:sz w:val="24"/>
          <w:szCs w:val="24"/>
          <w:lang w:val="en-GB"/>
        </w:rPr>
      </w:pPr>
    </w:p>
    <w:p w14:paraId="516DC59D" w14:textId="074D4D54" w:rsidR="00E11D4D" w:rsidRDefault="00E11D4D" w:rsidP="005B1E93">
      <w:pPr>
        <w:pStyle w:val="ListParagraph"/>
        <w:numPr>
          <w:ilvl w:val="0"/>
          <w:numId w:val="24"/>
        </w:numPr>
        <w:spacing w:after="0" w:line="240" w:lineRule="auto"/>
        <w:ind w:left="567" w:hanging="425"/>
        <w:rPr>
          <w:rFonts w:asciiTheme="minorHAnsi" w:eastAsiaTheme="majorEastAsia" w:hAnsiTheme="minorHAnsi" w:cstheme="majorBidi"/>
          <w:b/>
          <w:bCs/>
          <w:sz w:val="24"/>
          <w:szCs w:val="24"/>
          <w:lang w:val="en-GB"/>
        </w:rPr>
      </w:pPr>
      <w:r w:rsidRPr="00136BD9">
        <w:rPr>
          <w:rFonts w:asciiTheme="minorHAnsi" w:eastAsiaTheme="majorEastAsia" w:hAnsiTheme="minorHAnsi" w:cstheme="majorBidi"/>
          <w:b/>
          <w:bCs/>
          <w:sz w:val="24"/>
          <w:szCs w:val="24"/>
          <w:lang w:val="en-GB"/>
        </w:rPr>
        <w:t xml:space="preserve">Why is this topic important? </w:t>
      </w:r>
    </w:p>
    <w:p w14:paraId="33028CB2" w14:textId="77777777" w:rsidR="00136BD9" w:rsidRPr="00136BD9" w:rsidRDefault="00136BD9" w:rsidP="005B1E93">
      <w:pPr>
        <w:pStyle w:val="ListParagraph"/>
        <w:spacing w:after="0" w:line="240" w:lineRule="auto"/>
        <w:ind w:left="567"/>
        <w:rPr>
          <w:rFonts w:asciiTheme="minorHAnsi" w:eastAsiaTheme="majorEastAsia" w:hAnsiTheme="minorHAnsi" w:cstheme="majorBidi"/>
          <w:b/>
          <w:bCs/>
          <w:sz w:val="24"/>
          <w:szCs w:val="24"/>
          <w:lang w:val="en-GB"/>
        </w:rPr>
      </w:pPr>
    </w:p>
    <w:p w14:paraId="7B42FCF6" w14:textId="57484D7E" w:rsidR="00E11D4D" w:rsidRPr="005B1E93" w:rsidRDefault="00E11D4D" w:rsidP="005B1E93">
      <w:pPr>
        <w:pStyle w:val="ListParagraph"/>
        <w:spacing w:after="0" w:line="240" w:lineRule="auto"/>
        <w:ind w:left="567"/>
        <w:contextualSpacing w:val="0"/>
        <w:rPr>
          <w:rFonts w:asciiTheme="minorHAnsi" w:eastAsiaTheme="majorEastAsia" w:hAnsiTheme="minorHAnsi" w:cstheme="majorBidi"/>
          <w:sz w:val="24"/>
          <w:szCs w:val="24"/>
          <w:lang w:val="en-GB"/>
        </w:rPr>
      </w:pPr>
      <w:r w:rsidRPr="005B1E93">
        <w:rPr>
          <w:rFonts w:asciiTheme="minorHAnsi" w:eastAsiaTheme="majorEastAsia" w:hAnsiTheme="minorHAnsi" w:cstheme="majorBidi"/>
          <w:sz w:val="24"/>
          <w:szCs w:val="24"/>
          <w:lang w:val="en-GB"/>
        </w:rPr>
        <w:t xml:space="preserve">Over the past 10 years, in line with Priority 2 of the Hyogo Framework for Action, regions and countries across the world have made significant progress in strengthening multi-hazard, end-to-end early warning systems (EWS).  Progress has been particularly evident in the development of observation and monitoring systems and the strengthening of communication/information on risks), as part of the overall efforts to strengthen disaster resilience. </w:t>
      </w:r>
      <w:r w:rsidR="00183EC6" w:rsidRPr="005B1E93">
        <w:rPr>
          <w:rFonts w:asciiTheme="minorHAnsi" w:eastAsiaTheme="majorEastAsia" w:hAnsiTheme="minorHAnsi" w:cstheme="majorBidi"/>
          <w:sz w:val="24"/>
          <w:szCs w:val="24"/>
          <w:lang w:val="en-GB"/>
        </w:rPr>
        <w:t xml:space="preserve"> </w:t>
      </w:r>
      <w:r w:rsidRPr="005B1E93">
        <w:rPr>
          <w:rFonts w:asciiTheme="minorHAnsi" w:eastAsiaTheme="majorEastAsia" w:hAnsiTheme="minorHAnsi" w:cstheme="majorBidi"/>
          <w:sz w:val="24"/>
          <w:szCs w:val="24"/>
          <w:lang w:val="en-GB"/>
        </w:rPr>
        <w:t xml:space="preserve">Moreover, the advances for example in climate modelling or in numerical weather prediction are making weather forecasting more accurate. In the most advanced countries, today’s five-day weather forecast is as </w:t>
      </w:r>
      <w:r w:rsidR="007C57F3" w:rsidRPr="005B1E93">
        <w:rPr>
          <w:rFonts w:asciiTheme="minorHAnsi" w:eastAsiaTheme="majorEastAsia" w:hAnsiTheme="minorHAnsi" w:cstheme="majorBidi"/>
          <w:sz w:val="24"/>
          <w:szCs w:val="24"/>
          <w:lang w:val="en-GB"/>
        </w:rPr>
        <w:t xml:space="preserve"> accurate</w:t>
      </w:r>
      <w:r w:rsidRPr="005B1E93">
        <w:rPr>
          <w:rFonts w:asciiTheme="minorHAnsi" w:eastAsiaTheme="majorEastAsia" w:hAnsiTheme="minorHAnsi" w:cstheme="majorBidi"/>
          <w:sz w:val="24"/>
          <w:szCs w:val="24"/>
          <w:lang w:val="en-GB"/>
        </w:rPr>
        <w:t xml:space="preserve"> as the two-day foreca</w:t>
      </w:r>
      <w:r w:rsidR="007C57F3" w:rsidRPr="005B1E93">
        <w:rPr>
          <w:rFonts w:asciiTheme="minorHAnsi" w:eastAsiaTheme="majorEastAsia" w:hAnsiTheme="minorHAnsi" w:cstheme="majorBidi"/>
          <w:sz w:val="24"/>
          <w:szCs w:val="24"/>
          <w:lang w:val="en-GB"/>
        </w:rPr>
        <w:t>st,</w:t>
      </w:r>
      <w:r w:rsidRPr="005B1E93">
        <w:rPr>
          <w:rFonts w:asciiTheme="minorHAnsi" w:eastAsiaTheme="majorEastAsia" w:hAnsiTheme="minorHAnsi" w:cstheme="majorBidi"/>
          <w:sz w:val="24"/>
          <w:szCs w:val="24"/>
          <w:lang w:val="en-GB"/>
        </w:rPr>
        <w:t xml:space="preserve"> 25 years ago. </w:t>
      </w:r>
    </w:p>
    <w:p w14:paraId="20CC0D92" w14:textId="07ACD5FE" w:rsidR="00E11D4D" w:rsidRPr="005B1E93" w:rsidRDefault="00E11D4D" w:rsidP="005B1E93">
      <w:pPr>
        <w:pStyle w:val="ListParagraph"/>
        <w:spacing w:after="0" w:line="240" w:lineRule="auto"/>
        <w:ind w:left="567"/>
        <w:contextualSpacing w:val="0"/>
        <w:rPr>
          <w:rFonts w:asciiTheme="minorHAnsi" w:eastAsiaTheme="majorEastAsia" w:hAnsiTheme="minorHAnsi" w:cstheme="majorBidi"/>
          <w:sz w:val="24"/>
          <w:szCs w:val="24"/>
          <w:lang w:val="en-GB"/>
        </w:rPr>
      </w:pPr>
      <w:r w:rsidRPr="005B1E93">
        <w:rPr>
          <w:rFonts w:asciiTheme="minorHAnsi" w:eastAsiaTheme="majorEastAsia" w:hAnsiTheme="minorHAnsi" w:cstheme="majorBidi"/>
          <w:sz w:val="24"/>
          <w:szCs w:val="24"/>
          <w:lang w:val="en-GB"/>
        </w:rPr>
        <w:t>Yet, many countries still have not benefited as much as they could have from this progress in early warning, and significant gaps remain, especially at the “last mile” of early warning systems</w:t>
      </w:r>
      <w:r w:rsidR="00183EC6" w:rsidRPr="005B1E93">
        <w:rPr>
          <w:rFonts w:asciiTheme="minorHAnsi" w:eastAsiaTheme="majorEastAsia" w:hAnsiTheme="minorHAnsi" w:cstheme="majorBidi"/>
          <w:sz w:val="24"/>
          <w:szCs w:val="24"/>
          <w:lang w:val="en-GB"/>
        </w:rPr>
        <w:t>.</w:t>
      </w:r>
      <w:r w:rsidRPr="005B1E93">
        <w:rPr>
          <w:rFonts w:asciiTheme="minorHAnsi" w:eastAsiaTheme="majorEastAsia" w:hAnsiTheme="minorHAnsi" w:cstheme="majorBidi"/>
          <w:sz w:val="24"/>
          <w:szCs w:val="24"/>
          <w:lang w:val="en-GB"/>
        </w:rPr>
        <w:t xml:space="preserve"> </w:t>
      </w:r>
      <w:r w:rsidR="00183EC6" w:rsidRPr="005B1E93">
        <w:rPr>
          <w:rFonts w:asciiTheme="minorHAnsi" w:eastAsiaTheme="majorEastAsia" w:hAnsiTheme="minorHAnsi" w:cstheme="majorBidi"/>
          <w:sz w:val="24"/>
          <w:szCs w:val="24"/>
          <w:lang w:val="en-GB"/>
        </w:rPr>
        <w:t>A</w:t>
      </w:r>
      <w:r w:rsidRPr="005B1E93">
        <w:rPr>
          <w:rFonts w:asciiTheme="minorHAnsi" w:eastAsiaTheme="majorEastAsia" w:hAnsiTheme="minorHAnsi" w:cstheme="majorBidi"/>
          <w:sz w:val="24"/>
          <w:szCs w:val="24"/>
          <w:lang w:val="en-GB"/>
        </w:rPr>
        <w:t xml:space="preserve"> key challenge </w:t>
      </w:r>
      <w:r w:rsidR="00183EC6" w:rsidRPr="005B1E93">
        <w:rPr>
          <w:rFonts w:asciiTheme="minorHAnsi" w:eastAsiaTheme="majorEastAsia" w:hAnsiTheme="minorHAnsi" w:cstheme="majorBidi"/>
          <w:sz w:val="24"/>
          <w:szCs w:val="24"/>
          <w:lang w:val="en-GB"/>
        </w:rPr>
        <w:t xml:space="preserve">has been in </w:t>
      </w:r>
      <w:r w:rsidRPr="005B1E93">
        <w:rPr>
          <w:rFonts w:asciiTheme="minorHAnsi" w:eastAsiaTheme="majorEastAsia" w:hAnsiTheme="minorHAnsi" w:cstheme="majorBidi"/>
          <w:sz w:val="24"/>
          <w:szCs w:val="24"/>
          <w:lang w:val="en-GB"/>
        </w:rPr>
        <w:t>reach</w:t>
      </w:r>
      <w:r w:rsidR="00183EC6" w:rsidRPr="005B1E93">
        <w:rPr>
          <w:rFonts w:asciiTheme="minorHAnsi" w:eastAsiaTheme="majorEastAsia" w:hAnsiTheme="minorHAnsi" w:cstheme="majorBidi"/>
          <w:sz w:val="24"/>
          <w:szCs w:val="24"/>
          <w:lang w:val="en-GB"/>
        </w:rPr>
        <w:t>ing</w:t>
      </w:r>
      <w:r w:rsidRPr="005B1E93">
        <w:rPr>
          <w:rFonts w:asciiTheme="minorHAnsi" w:eastAsiaTheme="majorEastAsia" w:hAnsiTheme="minorHAnsi" w:cstheme="majorBidi"/>
          <w:sz w:val="24"/>
          <w:szCs w:val="24"/>
          <w:lang w:val="en-GB"/>
        </w:rPr>
        <w:t xml:space="preserve"> the most remote and vulnerable population with timely</w:t>
      </w:r>
      <w:r w:rsidR="00183EC6" w:rsidRPr="005B1E93">
        <w:rPr>
          <w:rFonts w:asciiTheme="minorHAnsi" w:eastAsiaTheme="majorEastAsia" w:hAnsiTheme="minorHAnsi" w:cstheme="majorBidi"/>
          <w:sz w:val="24"/>
          <w:szCs w:val="24"/>
          <w:lang w:val="en-GB"/>
        </w:rPr>
        <w:t>, meaningful</w:t>
      </w:r>
      <w:r w:rsidRPr="005B1E93">
        <w:rPr>
          <w:rFonts w:asciiTheme="minorHAnsi" w:eastAsiaTheme="majorEastAsia" w:hAnsiTheme="minorHAnsi" w:cstheme="majorBidi"/>
          <w:sz w:val="24"/>
          <w:szCs w:val="24"/>
          <w:lang w:val="en-GB"/>
        </w:rPr>
        <w:t xml:space="preserve"> and actionable warning information.  Further, despite </w:t>
      </w:r>
      <w:r w:rsidR="00183EC6" w:rsidRPr="005B1E93">
        <w:rPr>
          <w:rFonts w:asciiTheme="minorHAnsi" w:eastAsiaTheme="majorEastAsia" w:hAnsiTheme="minorHAnsi" w:cstheme="majorBidi"/>
          <w:sz w:val="24"/>
          <w:szCs w:val="24"/>
          <w:lang w:val="en-GB"/>
        </w:rPr>
        <w:t xml:space="preserve">the </w:t>
      </w:r>
      <w:r w:rsidRPr="005B1E93">
        <w:rPr>
          <w:rFonts w:asciiTheme="minorHAnsi" w:eastAsiaTheme="majorEastAsia" w:hAnsiTheme="minorHAnsi" w:cstheme="majorBidi"/>
          <w:sz w:val="24"/>
          <w:szCs w:val="24"/>
          <w:lang w:val="en-GB"/>
        </w:rPr>
        <w:t>progress in early warning</w:t>
      </w:r>
      <w:r w:rsidR="00183EC6" w:rsidRPr="005B1E93">
        <w:rPr>
          <w:rFonts w:asciiTheme="minorHAnsi" w:eastAsiaTheme="majorEastAsia" w:hAnsiTheme="minorHAnsi" w:cstheme="majorBidi"/>
          <w:sz w:val="24"/>
          <w:szCs w:val="24"/>
          <w:lang w:val="en-GB"/>
        </w:rPr>
        <w:t xml:space="preserve">, </w:t>
      </w:r>
      <w:r w:rsidRPr="005B1E93">
        <w:rPr>
          <w:rFonts w:asciiTheme="minorHAnsi" w:eastAsiaTheme="majorEastAsia" w:hAnsiTheme="minorHAnsi" w:cstheme="majorBidi"/>
          <w:sz w:val="24"/>
          <w:szCs w:val="24"/>
          <w:lang w:val="en-GB"/>
        </w:rPr>
        <w:t>the world has seen an increasing trend of losses from the impact of natural hazards such as storms in the United States, the Philippines, and Myanmar; floods in Europe, Thailand, India and Pakistan; droughts in Africa, heatwaves in Europe and Russia; earthquakes in China and Iran; and tsunamis in the Indian Ocean and Japan.</w:t>
      </w:r>
    </w:p>
    <w:p w14:paraId="4F3152FC" w14:textId="57DAAE53" w:rsidR="00E11D4D" w:rsidRPr="005B1E93" w:rsidRDefault="00E11D4D" w:rsidP="005B1E93">
      <w:pPr>
        <w:pStyle w:val="ListParagraph"/>
        <w:spacing w:after="0" w:line="240" w:lineRule="auto"/>
        <w:ind w:left="567"/>
        <w:contextualSpacing w:val="0"/>
        <w:rPr>
          <w:rFonts w:asciiTheme="minorHAnsi" w:eastAsiaTheme="majorEastAsia" w:hAnsiTheme="minorHAnsi" w:cstheme="majorBidi"/>
          <w:sz w:val="24"/>
          <w:szCs w:val="24"/>
          <w:lang w:val="en-GB"/>
        </w:rPr>
      </w:pPr>
      <w:r w:rsidRPr="005B1E93">
        <w:rPr>
          <w:rFonts w:asciiTheme="minorHAnsi" w:eastAsiaTheme="majorEastAsia" w:hAnsiTheme="minorHAnsi" w:cstheme="majorBidi"/>
          <w:sz w:val="24"/>
          <w:szCs w:val="24"/>
          <w:lang w:val="en-GB"/>
        </w:rPr>
        <w:t xml:space="preserve">Global changes in societal structures, growing exposure of populations and assets, and climate change are </w:t>
      </w:r>
      <w:r w:rsidR="00183EC6" w:rsidRPr="005B1E93">
        <w:rPr>
          <w:rFonts w:asciiTheme="minorHAnsi" w:eastAsiaTheme="majorEastAsia" w:hAnsiTheme="minorHAnsi" w:cstheme="majorBidi"/>
          <w:sz w:val="24"/>
          <w:szCs w:val="24"/>
          <w:lang w:val="en-GB"/>
        </w:rPr>
        <w:t>resulting in</w:t>
      </w:r>
      <w:r w:rsidRPr="005B1E93">
        <w:rPr>
          <w:rFonts w:asciiTheme="minorHAnsi" w:eastAsiaTheme="majorEastAsia" w:hAnsiTheme="minorHAnsi" w:cstheme="majorBidi"/>
          <w:sz w:val="24"/>
          <w:szCs w:val="24"/>
          <w:lang w:val="en-GB"/>
        </w:rPr>
        <w:t xml:space="preserve"> a highly dynamic </w:t>
      </w:r>
      <w:r w:rsidR="00183EC6" w:rsidRPr="005B1E93">
        <w:rPr>
          <w:rFonts w:asciiTheme="minorHAnsi" w:eastAsiaTheme="majorEastAsia" w:hAnsiTheme="minorHAnsi" w:cstheme="majorBidi"/>
          <w:sz w:val="24"/>
          <w:szCs w:val="24"/>
          <w:lang w:val="en-GB"/>
        </w:rPr>
        <w:t xml:space="preserve">and complex state of disaster risk.  This situation together with the </w:t>
      </w:r>
      <w:r w:rsidRPr="005B1E93">
        <w:rPr>
          <w:rFonts w:asciiTheme="minorHAnsi" w:eastAsiaTheme="majorEastAsia" w:hAnsiTheme="minorHAnsi" w:cstheme="majorBidi"/>
          <w:sz w:val="24"/>
          <w:szCs w:val="24"/>
          <w:lang w:val="en-GB"/>
        </w:rPr>
        <w:t>increasing globalisation of risk call</w:t>
      </w:r>
      <w:r w:rsidR="00183EC6" w:rsidRPr="005B1E93">
        <w:rPr>
          <w:rFonts w:asciiTheme="minorHAnsi" w:eastAsiaTheme="majorEastAsia" w:hAnsiTheme="minorHAnsi" w:cstheme="majorBidi"/>
          <w:sz w:val="24"/>
          <w:szCs w:val="24"/>
          <w:lang w:val="en-GB"/>
        </w:rPr>
        <w:t>s</w:t>
      </w:r>
      <w:r w:rsidRPr="005B1E93">
        <w:rPr>
          <w:rFonts w:asciiTheme="minorHAnsi" w:eastAsiaTheme="majorEastAsia" w:hAnsiTheme="minorHAnsi" w:cstheme="majorBidi"/>
          <w:sz w:val="24"/>
          <w:szCs w:val="24"/>
          <w:lang w:val="en-GB"/>
        </w:rPr>
        <w:t xml:space="preserve"> for </w:t>
      </w:r>
      <w:r w:rsidR="00183EC6" w:rsidRPr="005B1E93">
        <w:rPr>
          <w:rFonts w:asciiTheme="minorHAnsi" w:eastAsiaTheme="majorEastAsia" w:hAnsiTheme="minorHAnsi" w:cstheme="majorBidi"/>
          <w:sz w:val="24"/>
          <w:szCs w:val="24"/>
          <w:lang w:val="en-GB"/>
        </w:rPr>
        <w:t xml:space="preserve">the </w:t>
      </w:r>
      <w:r w:rsidRPr="005B1E93">
        <w:rPr>
          <w:rFonts w:asciiTheme="minorHAnsi" w:eastAsiaTheme="majorEastAsia" w:hAnsiTheme="minorHAnsi" w:cstheme="majorBidi"/>
          <w:sz w:val="24"/>
          <w:szCs w:val="24"/>
          <w:lang w:val="en-GB"/>
        </w:rPr>
        <w:t xml:space="preserve">strengthening </w:t>
      </w:r>
      <w:r w:rsidR="00183EC6" w:rsidRPr="005B1E93">
        <w:rPr>
          <w:rFonts w:asciiTheme="minorHAnsi" w:eastAsiaTheme="majorEastAsia" w:hAnsiTheme="minorHAnsi" w:cstheme="majorBidi"/>
          <w:sz w:val="24"/>
          <w:szCs w:val="24"/>
          <w:lang w:val="en-GB"/>
        </w:rPr>
        <w:t xml:space="preserve">of </w:t>
      </w:r>
      <w:r w:rsidRPr="005B1E93">
        <w:rPr>
          <w:rFonts w:asciiTheme="minorHAnsi" w:eastAsiaTheme="majorEastAsia" w:hAnsiTheme="minorHAnsi" w:cstheme="majorBidi"/>
          <w:sz w:val="24"/>
          <w:szCs w:val="24"/>
          <w:lang w:val="en-GB"/>
        </w:rPr>
        <w:t xml:space="preserve">early warning systems (EWS) at all levels. Further, it </w:t>
      </w:r>
      <w:r w:rsidR="00183EC6" w:rsidRPr="005B1E93">
        <w:rPr>
          <w:rFonts w:asciiTheme="minorHAnsi" w:eastAsiaTheme="majorEastAsia" w:hAnsiTheme="minorHAnsi" w:cstheme="majorBidi"/>
          <w:sz w:val="24"/>
          <w:szCs w:val="24"/>
          <w:lang w:val="en-GB"/>
        </w:rPr>
        <w:t xml:space="preserve">calls </w:t>
      </w:r>
      <w:r w:rsidR="00862F79" w:rsidRPr="005B1E93">
        <w:rPr>
          <w:rFonts w:asciiTheme="minorHAnsi" w:eastAsiaTheme="majorEastAsia" w:hAnsiTheme="minorHAnsi" w:cstheme="majorBidi"/>
          <w:sz w:val="24"/>
          <w:szCs w:val="24"/>
          <w:lang w:val="en-GB"/>
        </w:rPr>
        <w:t>f</w:t>
      </w:r>
      <w:r w:rsidR="00183EC6" w:rsidRPr="005B1E93">
        <w:rPr>
          <w:rFonts w:asciiTheme="minorHAnsi" w:eastAsiaTheme="majorEastAsia" w:hAnsiTheme="minorHAnsi" w:cstheme="majorBidi"/>
          <w:sz w:val="24"/>
          <w:szCs w:val="24"/>
          <w:lang w:val="en-GB"/>
        </w:rPr>
        <w:t>or</w:t>
      </w:r>
      <w:r w:rsidRPr="005B1E93">
        <w:rPr>
          <w:rFonts w:asciiTheme="minorHAnsi" w:eastAsiaTheme="majorEastAsia" w:hAnsiTheme="minorHAnsi" w:cstheme="majorBidi"/>
          <w:sz w:val="24"/>
          <w:szCs w:val="24"/>
          <w:lang w:val="en-GB"/>
        </w:rPr>
        <w:t xml:space="preserve"> an integrated and holistic approach to multiple hazards and risks</w:t>
      </w:r>
      <w:r w:rsidR="00183EC6" w:rsidRPr="005B1E93">
        <w:rPr>
          <w:rFonts w:asciiTheme="minorHAnsi" w:eastAsiaTheme="majorEastAsia" w:hAnsiTheme="minorHAnsi" w:cstheme="majorBidi"/>
          <w:sz w:val="24"/>
          <w:szCs w:val="24"/>
          <w:lang w:val="en-GB"/>
        </w:rPr>
        <w:t xml:space="preserve"> that</w:t>
      </w:r>
      <w:r w:rsidRPr="005B1E93">
        <w:rPr>
          <w:rFonts w:asciiTheme="minorHAnsi" w:eastAsiaTheme="majorEastAsia" w:hAnsiTheme="minorHAnsi" w:cstheme="majorBidi"/>
          <w:sz w:val="24"/>
          <w:szCs w:val="24"/>
          <w:lang w:val="en-GB"/>
        </w:rPr>
        <w:t xml:space="preserve"> is tailored to user needs across many sectors.</w:t>
      </w:r>
      <w:r w:rsidR="00183EC6" w:rsidRPr="005B1E93">
        <w:rPr>
          <w:rFonts w:asciiTheme="minorHAnsi" w:eastAsiaTheme="majorEastAsia" w:hAnsiTheme="minorHAnsi" w:cstheme="majorBidi"/>
          <w:sz w:val="24"/>
          <w:szCs w:val="24"/>
          <w:lang w:val="en-GB"/>
        </w:rPr>
        <w:t xml:space="preserve"> </w:t>
      </w:r>
      <w:r w:rsidRPr="005B1E93">
        <w:rPr>
          <w:rFonts w:asciiTheme="minorHAnsi" w:eastAsiaTheme="majorEastAsia" w:hAnsiTheme="minorHAnsi" w:cstheme="majorBidi"/>
          <w:sz w:val="24"/>
          <w:szCs w:val="24"/>
          <w:lang w:val="en-GB"/>
        </w:rPr>
        <w:t xml:space="preserve">In this regard, international and regional collaboration </w:t>
      </w:r>
      <w:r w:rsidR="00183EC6" w:rsidRPr="005B1E93">
        <w:rPr>
          <w:rFonts w:asciiTheme="minorHAnsi" w:eastAsiaTheme="majorEastAsia" w:hAnsiTheme="minorHAnsi" w:cstheme="majorBidi"/>
          <w:sz w:val="24"/>
          <w:szCs w:val="24"/>
          <w:lang w:val="en-GB"/>
        </w:rPr>
        <w:t>is critical and necessary</w:t>
      </w:r>
      <w:r w:rsidRPr="005B1E93">
        <w:rPr>
          <w:rFonts w:asciiTheme="minorHAnsi" w:eastAsiaTheme="majorEastAsia" w:hAnsiTheme="minorHAnsi" w:cstheme="majorBidi"/>
          <w:sz w:val="24"/>
          <w:szCs w:val="24"/>
          <w:lang w:val="en-GB"/>
        </w:rPr>
        <w:t>, given the borderless nature of most natural hazards.</w:t>
      </w:r>
    </w:p>
    <w:p w14:paraId="2BFADF5D" w14:textId="1B623EB5" w:rsidR="00136BD9" w:rsidRPr="005B1E93" w:rsidRDefault="00183EC6" w:rsidP="005B1E93">
      <w:pPr>
        <w:pStyle w:val="ListParagraph"/>
        <w:spacing w:after="0" w:line="240" w:lineRule="auto"/>
        <w:ind w:left="567"/>
        <w:contextualSpacing w:val="0"/>
        <w:rPr>
          <w:rFonts w:asciiTheme="minorHAnsi" w:eastAsiaTheme="majorEastAsia" w:hAnsiTheme="minorHAnsi" w:cstheme="majorBidi"/>
          <w:sz w:val="24"/>
          <w:szCs w:val="24"/>
          <w:lang w:val="en-GB"/>
        </w:rPr>
      </w:pPr>
      <w:r w:rsidRPr="005B1E93">
        <w:rPr>
          <w:rFonts w:asciiTheme="minorHAnsi" w:eastAsiaTheme="majorEastAsia" w:hAnsiTheme="minorHAnsi" w:cstheme="majorBidi"/>
          <w:sz w:val="24"/>
          <w:szCs w:val="24"/>
          <w:lang w:val="en-GB"/>
        </w:rPr>
        <w:t>In this regard, t</w:t>
      </w:r>
      <w:r w:rsidR="00E11D4D" w:rsidRPr="005B1E93">
        <w:rPr>
          <w:rFonts w:asciiTheme="minorHAnsi" w:eastAsiaTheme="majorEastAsia" w:hAnsiTheme="minorHAnsi" w:cstheme="majorBidi"/>
          <w:sz w:val="24"/>
          <w:szCs w:val="24"/>
          <w:lang w:val="en-GB"/>
        </w:rPr>
        <w:t xml:space="preserve">he </w:t>
      </w:r>
      <w:r w:rsidR="00A64966" w:rsidRPr="005B1E93">
        <w:rPr>
          <w:rFonts w:asciiTheme="minorHAnsi" w:eastAsiaTheme="majorEastAsia" w:hAnsiTheme="minorHAnsi" w:cstheme="majorBidi"/>
          <w:sz w:val="24"/>
          <w:szCs w:val="24"/>
          <w:lang w:val="en-GB"/>
        </w:rPr>
        <w:t xml:space="preserve">Working </w:t>
      </w:r>
      <w:r w:rsidR="00E11D4D" w:rsidRPr="005B1E93">
        <w:rPr>
          <w:rFonts w:asciiTheme="minorHAnsi" w:eastAsiaTheme="majorEastAsia" w:hAnsiTheme="minorHAnsi" w:cstheme="majorBidi"/>
          <w:sz w:val="24"/>
          <w:szCs w:val="24"/>
          <w:lang w:val="en-GB"/>
        </w:rPr>
        <w:t xml:space="preserve">Session will </w:t>
      </w:r>
      <w:r w:rsidR="00264978" w:rsidRPr="005B1E93">
        <w:rPr>
          <w:rFonts w:asciiTheme="minorHAnsi" w:eastAsiaTheme="majorEastAsia" w:hAnsiTheme="minorHAnsi" w:cstheme="majorBidi"/>
          <w:sz w:val="24"/>
          <w:szCs w:val="24"/>
          <w:lang w:val="en-GB"/>
        </w:rPr>
        <w:t xml:space="preserve">present </w:t>
      </w:r>
      <w:r w:rsidR="00E11D4D" w:rsidRPr="005B1E93">
        <w:rPr>
          <w:rFonts w:asciiTheme="minorHAnsi" w:eastAsiaTheme="majorEastAsia" w:hAnsiTheme="minorHAnsi" w:cstheme="majorBidi"/>
          <w:sz w:val="24"/>
          <w:szCs w:val="24"/>
          <w:lang w:val="en-GB"/>
        </w:rPr>
        <w:t xml:space="preserve">experiences and lessons learned in EWS and services </w:t>
      </w:r>
      <w:r w:rsidR="00E11D4D" w:rsidRPr="005B1E93">
        <w:rPr>
          <w:rFonts w:asciiTheme="minorHAnsi" w:hAnsiTheme="minorHAnsi" w:cstheme="majorBidi"/>
          <w:sz w:val="24"/>
          <w:szCs w:val="24"/>
          <w:lang w:val="en-GB" w:eastAsia="ja-JP"/>
        </w:rPr>
        <w:t xml:space="preserve">in the last decade </w:t>
      </w:r>
      <w:r w:rsidRPr="005B1E93">
        <w:rPr>
          <w:rFonts w:asciiTheme="minorHAnsi" w:hAnsiTheme="minorHAnsi" w:cstheme="majorBidi"/>
          <w:sz w:val="24"/>
          <w:szCs w:val="24"/>
          <w:lang w:val="en-GB" w:eastAsia="ja-JP"/>
        </w:rPr>
        <w:t>vis-a-vis</w:t>
      </w:r>
      <w:r w:rsidR="00264978" w:rsidRPr="005B1E93">
        <w:rPr>
          <w:rFonts w:asciiTheme="minorHAnsi" w:hAnsiTheme="minorHAnsi" w:cstheme="majorBidi"/>
          <w:sz w:val="24"/>
          <w:szCs w:val="24"/>
          <w:lang w:val="en-GB" w:eastAsia="ja-JP"/>
        </w:rPr>
        <w:t xml:space="preserve"> </w:t>
      </w:r>
      <w:r w:rsidR="00E11D4D" w:rsidRPr="005B1E93">
        <w:rPr>
          <w:rFonts w:asciiTheme="minorHAnsi" w:eastAsiaTheme="majorEastAsia" w:hAnsiTheme="minorHAnsi" w:cstheme="majorBidi"/>
          <w:sz w:val="24"/>
          <w:szCs w:val="24"/>
          <w:lang w:val="en-GB"/>
        </w:rPr>
        <w:t xml:space="preserve">the key elements of effective EWS (risk knowledge, monitoring and warning service, dissemination and risk communication, emergency response capacity, legal and institutional frameworks, </w:t>
      </w:r>
      <w:r w:rsidRPr="005B1E93">
        <w:rPr>
          <w:rFonts w:asciiTheme="minorHAnsi" w:eastAsiaTheme="majorEastAsia" w:hAnsiTheme="minorHAnsi" w:cstheme="majorBidi"/>
          <w:sz w:val="24"/>
          <w:szCs w:val="24"/>
          <w:lang w:val="en-GB"/>
        </w:rPr>
        <w:t xml:space="preserve">and </w:t>
      </w:r>
      <w:r w:rsidR="00E11D4D" w:rsidRPr="005B1E93">
        <w:rPr>
          <w:rFonts w:asciiTheme="minorHAnsi" w:eastAsiaTheme="majorEastAsia" w:hAnsiTheme="minorHAnsi" w:cstheme="majorBidi"/>
          <w:sz w:val="24"/>
          <w:szCs w:val="24"/>
          <w:lang w:val="en-GB"/>
        </w:rPr>
        <w:t xml:space="preserve">partnerships). The </w:t>
      </w:r>
      <w:r w:rsidR="00A64966" w:rsidRPr="005B1E93">
        <w:rPr>
          <w:rFonts w:asciiTheme="minorHAnsi" w:eastAsiaTheme="majorEastAsia" w:hAnsiTheme="minorHAnsi" w:cstheme="majorBidi"/>
          <w:sz w:val="24"/>
          <w:szCs w:val="24"/>
          <w:lang w:val="en-GB"/>
        </w:rPr>
        <w:t xml:space="preserve">Working </w:t>
      </w:r>
      <w:r w:rsidRPr="005B1E93">
        <w:rPr>
          <w:rFonts w:asciiTheme="minorHAnsi" w:eastAsiaTheme="majorEastAsia" w:hAnsiTheme="minorHAnsi" w:cstheme="majorBidi"/>
          <w:sz w:val="24"/>
          <w:szCs w:val="24"/>
          <w:lang w:val="en-GB"/>
        </w:rPr>
        <w:t>S</w:t>
      </w:r>
      <w:r w:rsidR="00E11D4D" w:rsidRPr="005B1E93">
        <w:rPr>
          <w:rFonts w:asciiTheme="minorHAnsi" w:eastAsiaTheme="majorEastAsia" w:hAnsiTheme="minorHAnsi" w:cstheme="majorBidi"/>
          <w:sz w:val="24"/>
          <w:szCs w:val="24"/>
          <w:lang w:val="en-GB"/>
        </w:rPr>
        <w:t xml:space="preserve">ession will also examine the way forward </w:t>
      </w:r>
      <w:r w:rsidR="007C57F3" w:rsidRPr="005B1E93">
        <w:rPr>
          <w:rFonts w:asciiTheme="minorHAnsi" w:eastAsiaTheme="majorEastAsia" w:hAnsiTheme="minorHAnsi" w:cstheme="majorBidi"/>
          <w:sz w:val="24"/>
          <w:szCs w:val="24"/>
          <w:lang w:val="en-GB"/>
        </w:rPr>
        <w:t>in shifting from single</w:t>
      </w:r>
      <w:r w:rsidRPr="005B1E93">
        <w:rPr>
          <w:rFonts w:asciiTheme="minorHAnsi" w:eastAsiaTheme="majorEastAsia" w:hAnsiTheme="minorHAnsi" w:cstheme="majorBidi"/>
          <w:sz w:val="24"/>
          <w:szCs w:val="24"/>
          <w:lang w:val="en-GB"/>
        </w:rPr>
        <w:t>-</w:t>
      </w:r>
      <w:r w:rsidR="007C57F3" w:rsidRPr="005B1E93">
        <w:rPr>
          <w:rFonts w:asciiTheme="minorHAnsi" w:eastAsiaTheme="majorEastAsia" w:hAnsiTheme="minorHAnsi" w:cstheme="majorBidi"/>
          <w:sz w:val="24"/>
          <w:szCs w:val="24"/>
          <w:lang w:val="en-GB"/>
        </w:rPr>
        <w:t>hazard EWS to a Multi-Hazard Early Warning System (MHEWS) to ensure</w:t>
      </w:r>
      <w:r w:rsidRPr="005B1E93">
        <w:rPr>
          <w:rFonts w:asciiTheme="minorHAnsi" w:eastAsiaTheme="majorEastAsia" w:hAnsiTheme="minorHAnsi" w:cstheme="majorBidi"/>
          <w:sz w:val="24"/>
          <w:szCs w:val="24"/>
          <w:lang w:val="en-GB"/>
        </w:rPr>
        <w:t xml:space="preserve"> the</w:t>
      </w:r>
      <w:r w:rsidR="007C57F3" w:rsidRPr="005B1E93">
        <w:rPr>
          <w:rFonts w:asciiTheme="minorHAnsi" w:eastAsiaTheme="majorEastAsia" w:hAnsiTheme="minorHAnsi" w:cstheme="majorBidi"/>
          <w:sz w:val="24"/>
          <w:szCs w:val="24"/>
          <w:lang w:val="en-GB"/>
        </w:rPr>
        <w:t xml:space="preserve"> efficiency </w:t>
      </w:r>
      <w:r w:rsidRPr="005B1E93">
        <w:rPr>
          <w:rFonts w:asciiTheme="minorHAnsi" w:eastAsiaTheme="majorEastAsia" w:hAnsiTheme="minorHAnsi" w:cstheme="majorBidi"/>
          <w:sz w:val="24"/>
          <w:szCs w:val="24"/>
          <w:lang w:val="en-GB"/>
        </w:rPr>
        <w:t xml:space="preserve">and effectiveness </w:t>
      </w:r>
      <w:r w:rsidR="007C57F3" w:rsidRPr="005B1E93">
        <w:rPr>
          <w:rFonts w:asciiTheme="minorHAnsi" w:eastAsiaTheme="majorEastAsia" w:hAnsiTheme="minorHAnsi" w:cstheme="majorBidi"/>
          <w:sz w:val="24"/>
          <w:szCs w:val="24"/>
          <w:lang w:val="en-GB"/>
        </w:rPr>
        <w:t xml:space="preserve">of </w:t>
      </w:r>
      <w:r w:rsidR="00862F79" w:rsidRPr="005B1E93">
        <w:rPr>
          <w:rFonts w:asciiTheme="minorHAnsi" w:eastAsiaTheme="majorEastAsia" w:hAnsiTheme="minorHAnsi" w:cstheme="majorBidi"/>
          <w:sz w:val="24"/>
          <w:szCs w:val="24"/>
          <w:lang w:val="en-GB"/>
        </w:rPr>
        <w:t>EWS</w:t>
      </w:r>
      <w:r w:rsidRPr="005B1E93">
        <w:rPr>
          <w:rFonts w:asciiTheme="minorHAnsi" w:eastAsiaTheme="majorEastAsia" w:hAnsiTheme="minorHAnsi" w:cstheme="majorBidi"/>
          <w:sz w:val="24"/>
          <w:szCs w:val="24"/>
          <w:lang w:val="en-GB"/>
        </w:rPr>
        <w:t xml:space="preserve"> in the service delivery for </w:t>
      </w:r>
      <w:r w:rsidR="00A64966" w:rsidRPr="005B1E93">
        <w:rPr>
          <w:rFonts w:asciiTheme="minorHAnsi" w:eastAsiaTheme="majorEastAsia" w:hAnsiTheme="minorHAnsi" w:cstheme="majorBidi"/>
          <w:sz w:val="24"/>
          <w:szCs w:val="24"/>
          <w:lang w:val="en-GB"/>
        </w:rPr>
        <w:t>disaster risk reduction</w:t>
      </w:r>
      <w:r w:rsidRPr="005B1E93">
        <w:rPr>
          <w:rFonts w:asciiTheme="minorHAnsi" w:eastAsiaTheme="majorEastAsia" w:hAnsiTheme="minorHAnsi" w:cstheme="majorBidi"/>
          <w:sz w:val="24"/>
          <w:szCs w:val="24"/>
          <w:lang w:val="en-GB"/>
        </w:rPr>
        <w:t>.</w:t>
      </w:r>
      <w:r w:rsidR="007C57F3" w:rsidRPr="005B1E93">
        <w:rPr>
          <w:rFonts w:asciiTheme="minorHAnsi" w:eastAsiaTheme="majorEastAsia" w:hAnsiTheme="minorHAnsi" w:cstheme="majorBidi"/>
          <w:sz w:val="24"/>
          <w:szCs w:val="24"/>
          <w:lang w:val="en-GB"/>
        </w:rPr>
        <w:t xml:space="preserve"> </w:t>
      </w:r>
    </w:p>
    <w:p w14:paraId="3249692F" w14:textId="3B9C4AB6" w:rsidR="00E11D4D" w:rsidRPr="005B1E93" w:rsidRDefault="00E11D4D" w:rsidP="005B1E93">
      <w:pPr>
        <w:pStyle w:val="ListParagraph"/>
        <w:spacing w:after="0" w:line="240" w:lineRule="auto"/>
        <w:ind w:left="567"/>
        <w:contextualSpacing w:val="0"/>
        <w:rPr>
          <w:rFonts w:asciiTheme="minorHAnsi" w:eastAsiaTheme="majorEastAsia" w:hAnsiTheme="minorHAnsi" w:cstheme="majorBidi"/>
          <w:sz w:val="24"/>
          <w:szCs w:val="24"/>
          <w:lang w:val="en-GB"/>
        </w:rPr>
      </w:pPr>
    </w:p>
    <w:p w14:paraId="45550F88" w14:textId="4444DE6A" w:rsidR="00E11D4D" w:rsidRPr="005B1E93" w:rsidRDefault="00136BD9" w:rsidP="005B1E93">
      <w:pPr>
        <w:pStyle w:val="ListParagraph"/>
        <w:numPr>
          <w:ilvl w:val="0"/>
          <w:numId w:val="24"/>
        </w:numPr>
        <w:spacing w:after="0" w:line="240" w:lineRule="auto"/>
        <w:rPr>
          <w:rFonts w:asciiTheme="minorHAnsi" w:eastAsiaTheme="majorEastAsia" w:hAnsiTheme="minorHAnsi" w:cstheme="majorBidi"/>
          <w:b/>
          <w:bCs/>
          <w:sz w:val="24"/>
          <w:szCs w:val="24"/>
          <w:lang w:val="en-GB"/>
        </w:rPr>
      </w:pPr>
      <w:r w:rsidRPr="005B1E93">
        <w:rPr>
          <w:rFonts w:asciiTheme="minorHAnsi" w:eastAsiaTheme="majorEastAsia" w:hAnsiTheme="minorHAnsi" w:cstheme="majorBidi"/>
          <w:b/>
          <w:bCs/>
          <w:sz w:val="24"/>
          <w:szCs w:val="24"/>
          <w:lang w:val="en-GB"/>
        </w:rPr>
        <w:br w:type="page"/>
      </w:r>
      <w:r w:rsidR="00E11D4D" w:rsidRPr="005B1E93">
        <w:rPr>
          <w:rFonts w:asciiTheme="minorHAnsi" w:eastAsiaTheme="majorEastAsia" w:hAnsiTheme="minorHAnsi" w:cstheme="majorBidi"/>
          <w:b/>
          <w:bCs/>
          <w:sz w:val="24"/>
          <w:szCs w:val="24"/>
          <w:lang w:val="en-GB"/>
        </w:rPr>
        <w:lastRenderedPageBreak/>
        <w:t>What gaps need to be filled?</w:t>
      </w:r>
    </w:p>
    <w:p w14:paraId="7262F4F0" w14:textId="77777777" w:rsidR="00136BD9" w:rsidRPr="005B1E93" w:rsidRDefault="00136BD9" w:rsidP="005B1E93">
      <w:pPr>
        <w:pStyle w:val="ListParagraph"/>
        <w:spacing w:after="0" w:line="240" w:lineRule="auto"/>
        <w:ind w:left="567"/>
        <w:rPr>
          <w:rFonts w:asciiTheme="minorHAnsi" w:eastAsiaTheme="majorEastAsia" w:hAnsiTheme="minorHAnsi" w:cstheme="majorBidi"/>
          <w:b/>
          <w:bCs/>
          <w:sz w:val="24"/>
          <w:szCs w:val="24"/>
          <w:lang w:val="en-GB"/>
        </w:rPr>
      </w:pPr>
    </w:p>
    <w:p w14:paraId="6B41BDFA" w14:textId="0231F2A2" w:rsidR="00E11D4D" w:rsidRPr="005B1E93" w:rsidRDefault="00E11D4D" w:rsidP="005B1E93">
      <w:pPr>
        <w:pStyle w:val="ListParagraph"/>
        <w:spacing w:after="0" w:line="240" w:lineRule="auto"/>
        <w:ind w:left="567"/>
        <w:contextualSpacing w:val="0"/>
        <w:rPr>
          <w:rFonts w:asciiTheme="minorHAnsi" w:eastAsiaTheme="majorEastAsia" w:hAnsiTheme="minorHAnsi" w:cstheme="majorBidi"/>
          <w:sz w:val="24"/>
          <w:szCs w:val="24"/>
          <w:lang w:val="en-GB"/>
        </w:rPr>
      </w:pPr>
      <w:r w:rsidRPr="005B1E93">
        <w:rPr>
          <w:rFonts w:asciiTheme="minorHAnsi" w:eastAsiaTheme="majorEastAsia" w:hAnsiTheme="minorHAnsi" w:cstheme="majorBidi"/>
          <w:sz w:val="24"/>
          <w:szCs w:val="24"/>
          <w:lang w:val="en-GB"/>
        </w:rPr>
        <w:t xml:space="preserve">The </w:t>
      </w:r>
      <w:r w:rsidR="00A64966" w:rsidRPr="005B1E93">
        <w:rPr>
          <w:rFonts w:asciiTheme="minorHAnsi" w:eastAsiaTheme="majorEastAsia" w:hAnsiTheme="minorHAnsi" w:cstheme="majorBidi"/>
          <w:sz w:val="24"/>
          <w:szCs w:val="24"/>
          <w:lang w:val="en-GB"/>
        </w:rPr>
        <w:t xml:space="preserve">Working </w:t>
      </w:r>
      <w:r w:rsidRPr="005B1E93">
        <w:rPr>
          <w:rFonts w:asciiTheme="minorHAnsi" w:eastAsiaTheme="majorEastAsia" w:hAnsiTheme="minorHAnsi" w:cstheme="majorBidi"/>
          <w:sz w:val="24"/>
          <w:szCs w:val="24"/>
          <w:lang w:val="en-GB"/>
        </w:rPr>
        <w:t>Session will address gaps related to</w:t>
      </w:r>
      <w:r w:rsidR="00183EC6" w:rsidRPr="005B1E93">
        <w:rPr>
          <w:rFonts w:asciiTheme="minorHAnsi" w:eastAsiaTheme="majorEastAsia" w:hAnsiTheme="minorHAnsi" w:cstheme="majorBidi"/>
          <w:sz w:val="24"/>
          <w:szCs w:val="24"/>
          <w:lang w:val="en-GB"/>
        </w:rPr>
        <w:t>:</w:t>
      </w:r>
      <w:r w:rsidR="00183EC6" w:rsidRPr="005B1E93">
        <w:rPr>
          <w:rFonts w:asciiTheme="minorHAnsi" w:eastAsiaTheme="majorEastAsia" w:hAnsiTheme="minorHAnsi" w:cstheme="majorBidi"/>
          <w:sz w:val="24"/>
          <w:szCs w:val="24"/>
          <w:lang w:val="en-GB"/>
        </w:rPr>
        <w:br/>
      </w:r>
      <w:r w:rsidRPr="005B1E93">
        <w:rPr>
          <w:rFonts w:asciiTheme="minorHAnsi" w:eastAsiaTheme="majorEastAsia" w:hAnsiTheme="minorHAnsi" w:cstheme="majorBidi"/>
          <w:sz w:val="24"/>
          <w:szCs w:val="24"/>
          <w:lang w:val="en-GB"/>
        </w:rPr>
        <w:t>(1) the central role of national governments in EWS that are embedded in regional cooperation frameworks;</w:t>
      </w:r>
      <w:r w:rsidR="00183EC6" w:rsidRPr="005B1E93">
        <w:rPr>
          <w:rFonts w:asciiTheme="minorHAnsi" w:eastAsiaTheme="majorEastAsia" w:hAnsiTheme="minorHAnsi" w:cstheme="majorBidi"/>
          <w:sz w:val="24"/>
          <w:szCs w:val="24"/>
          <w:lang w:val="en-GB"/>
        </w:rPr>
        <w:br/>
      </w:r>
      <w:r w:rsidRPr="005B1E93">
        <w:rPr>
          <w:rFonts w:asciiTheme="minorHAnsi" w:eastAsiaTheme="majorEastAsia" w:hAnsiTheme="minorHAnsi" w:cstheme="majorBidi"/>
          <w:sz w:val="24"/>
          <w:szCs w:val="24"/>
          <w:lang w:val="en-GB"/>
        </w:rPr>
        <w:t xml:space="preserve">(2) the need to link various EWS and/or their components </w:t>
      </w:r>
      <w:r w:rsidR="00862F79" w:rsidRPr="005B1E93">
        <w:rPr>
          <w:rFonts w:asciiTheme="minorHAnsi" w:eastAsiaTheme="majorEastAsia" w:hAnsiTheme="minorHAnsi" w:cstheme="majorBidi"/>
          <w:sz w:val="24"/>
          <w:szCs w:val="24"/>
          <w:lang w:val="en-GB"/>
        </w:rPr>
        <w:t>where they</w:t>
      </w:r>
      <w:r w:rsidR="00EA55D5" w:rsidRPr="005B1E93">
        <w:rPr>
          <w:rFonts w:asciiTheme="minorHAnsi" w:eastAsiaTheme="majorEastAsia" w:hAnsiTheme="minorHAnsi" w:cstheme="majorBidi"/>
          <w:sz w:val="24"/>
          <w:szCs w:val="24"/>
          <w:lang w:val="en-GB"/>
        </w:rPr>
        <w:t xml:space="preserve"> </w:t>
      </w:r>
      <w:r w:rsidRPr="005B1E93">
        <w:rPr>
          <w:rFonts w:asciiTheme="minorHAnsi" w:eastAsiaTheme="majorEastAsia" w:hAnsiTheme="minorHAnsi" w:cstheme="majorBidi"/>
          <w:sz w:val="24"/>
          <w:szCs w:val="24"/>
          <w:lang w:val="en-GB"/>
        </w:rPr>
        <w:t>are scattered</w:t>
      </w:r>
      <w:r w:rsidR="00EA55D5" w:rsidRPr="005B1E93">
        <w:rPr>
          <w:rFonts w:asciiTheme="minorHAnsi" w:eastAsiaTheme="majorEastAsia" w:hAnsiTheme="minorHAnsi" w:cstheme="majorBidi"/>
          <w:sz w:val="24"/>
          <w:szCs w:val="24"/>
          <w:lang w:val="en-GB"/>
        </w:rPr>
        <w:t xml:space="preserve"> and disconnected</w:t>
      </w:r>
      <w:r w:rsidRPr="005B1E93">
        <w:rPr>
          <w:rFonts w:asciiTheme="minorHAnsi" w:eastAsiaTheme="majorEastAsia" w:hAnsiTheme="minorHAnsi" w:cstheme="majorBidi"/>
          <w:sz w:val="24"/>
          <w:szCs w:val="24"/>
          <w:lang w:val="en-GB"/>
        </w:rPr>
        <w:t xml:space="preserve"> across </w:t>
      </w:r>
      <w:r w:rsidR="00EA55D5" w:rsidRPr="005B1E93">
        <w:rPr>
          <w:rFonts w:asciiTheme="minorHAnsi" w:eastAsiaTheme="majorEastAsia" w:hAnsiTheme="minorHAnsi" w:cstheme="majorBidi"/>
          <w:sz w:val="24"/>
          <w:szCs w:val="24"/>
          <w:lang w:val="en-GB"/>
        </w:rPr>
        <w:t>sectors</w:t>
      </w:r>
      <w:r w:rsidRPr="005B1E93">
        <w:rPr>
          <w:rFonts w:asciiTheme="minorHAnsi" w:eastAsiaTheme="majorEastAsia" w:hAnsiTheme="minorHAnsi" w:cstheme="majorBidi"/>
          <w:sz w:val="24"/>
          <w:szCs w:val="24"/>
          <w:lang w:val="en-GB"/>
        </w:rPr>
        <w:t xml:space="preserve"> a</w:t>
      </w:r>
      <w:r w:rsidR="00EA55D5" w:rsidRPr="005B1E93">
        <w:rPr>
          <w:rFonts w:asciiTheme="minorHAnsi" w:eastAsiaTheme="majorEastAsia" w:hAnsiTheme="minorHAnsi" w:cstheme="majorBidi"/>
          <w:sz w:val="24"/>
          <w:szCs w:val="24"/>
          <w:lang w:val="en-GB"/>
        </w:rPr>
        <w:t>nd</w:t>
      </w:r>
      <w:r w:rsidRPr="005B1E93">
        <w:rPr>
          <w:rFonts w:asciiTheme="minorHAnsi" w:eastAsiaTheme="majorEastAsia" w:hAnsiTheme="minorHAnsi" w:cstheme="majorBidi"/>
          <w:sz w:val="24"/>
          <w:szCs w:val="24"/>
          <w:lang w:val="en-GB"/>
        </w:rPr>
        <w:t xml:space="preserve"> levels</w:t>
      </w:r>
      <w:r w:rsidR="00EA55D5" w:rsidRPr="005B1E93">
        <w:rPr>
          <w:rFonts w:asciiTheme="minorHAnsi" w:eastAsiaTheme="majorEastAsia" w:hAnsiTheme="minorHAnsi" w:cstheme="majorBidi"/>
          <w:sz w:val="24"/>
          <w:szCs w:val="24"/>
          <w:lang w:val="en-GB"/>
        </w:rPr>
        <w:t xml:space="preserve"> in a country</w:t>
      </w:r>
      <w:r w:rsidRPr="005B1E93">
        <w:rPr>
          <w:rFonts w:asciiTheme="minorHAnsi" w:eastAsiaTheme="majorEastAsia" w:hAnsiTheme="minorHAnsi" w:cstheme="majorBidi"/>
          <w:sz w:val="24"/>
          <w:szCs w:val="24"/>
          <w:lang w:val="en-GB"/>
        </w:rPr>
        <w:t>; and</w:t>
      </w:r>
      <w:r w:rsidR="00183EC6" w:rsidRPr="005B1E93">
        <w:rPr>
          <w:rFonts w:asciiTheme="minorHAnsi" w:eastAsiaTheme="majorEastAsia" w:hAnsiTheme="minorHAnsi" w:cstheme="majorBidi"/>
          <w:sz w:val="24"/>
          <w:szCs w:val="24"/>
          <w:lang w:val="en-GB"/>
        </w:rPr>
        <w:br/>
      </w:r>
      <w:r w:rsidRPr="005B1E93">
        <w:rPr>
          <w:rFonts w:asciiTheme="minorHAnsi" w:eastAsiaTheme="majorEastAsia" w:hAnsiTheme="minorHAnsi" w:cstheme="majorBidi"/>
          <w:sz w:val="24"/>
          <w:szCs w:val="24"/>
          <w:lang w:val="en-GB"/>
        </w:rPr>
        <w:t xml:space="preserve">(3) the role of regional and international stakeholders in developing effective EWS for multiple hazards and risks and facilitating the transfer of </w:t>
      </w:r>
      <w:r w:rsidR="006059E6" w:rsidRPr="005B1E93">
        <w:rPr>
          <w:rFonts w:asciiTheme="minorHAnsi" w:eastAsiaTheme="majorEastAsia" w:hAnsiTheme="minorHAnsi" w:cstheme="majorBidi"/>
          <w:sz w:val="24"/>
          <w:szCs w:val="24"/>
          <w:lang w:val="en-GB"/>
        </w:rPr>
        <w:t xml:space="preserve">good practices, solutions, and </w:t>
      </w:r>
      <w:r w:rsidRPr="005B1E93">
        <w:rPr>
          <w:rFonts w:asciiTheme="minorHAnsi" w:eastAsiaTheme="majorEastAsia" w:hAnsiTheme="minorHAnsi" w:cstheme="majorBidi"/>
          <w:sz w:val="24"/>
          <w:szCs w:val="24"/>
          <w:lang w:val="en-GB"/>
        </w:rPr>
        <w:t>lessons learn</w:t>
      </w:r>
      <w:r w:rsidR="00264978" w:rsidRPr="005B1E93">
        <w:rPr>
          <w:rFonts w:asciiTheme="minorHAnsi" w:eastAsiaTheme="majorEastAsia" w:hAnsiTheme="minorHAnsi" w:cstheme="majorBidi"/>
          <w:sz w:val="24"/>
          <w:szCs w:val="24"/>
          <w:lang w:val="en-GB"/>
        </w:rPr>
        <w:t xml:space="preserve">t </w:t>
      </w:r>
      <w:r w:rsidRPr="005B1E93">
        <w:rPr>
          <w:rFonts w:asciiTheme="minorHAnsi" w:eastAsiaTheme="majorEastAsia" w:hAnsiTheme="minorHAnsi" w:cstheme="majorBidi"/>
          <w:sz w:val="24"/>
          <w:szCs w:val="24"/>
          <w:lang w:val="en-GB"/>
        </w:rPr>
        <w:t>among regions, countries, cities, and local communities.</w:t>
      </w:r>
    </w:p>
    <w:p w14:paraId="3BCEBC61" w14:textId="5980FE57" w:rsidR="00E11D4D" w:rsidRPr="005B1E93" w:rsidRDefault="00264978" w:rsidP="005B1E93">
      <w:pPr>
        <w:pStyle w:val="ListParagraph"/>
        <w:spacing w:after="0" w:line="240" w:lineRule="auto"/>
        <w:ind w:left="567"/>
        <w:contextualSpacing w:val="0"/>
        <w:rPr>
          <w:rFonts w:asciiTheme="minorHAnsi" w:eastAsiaTheme="majorEastAsia" w:hAnsiTheme="minorHAnsi" w:cstheme="majorBidi"/>
          <w:sz w:val="24"/>
          <w:szCs w:val="24"/>
          <w:lang w:val="en-GB"/>
        </w:rPr>
      </w:pPr>
      <w:r w:rsidRPr="005B1E93">
        <w:rPr>
          <w:rFonts w:asciiTheme="minorHAnsi" w:eastAsiaTheme="majorEastAsia" w:hAnsiTheme="minorHAnsi" w:cstheme="majorBidi"/>
          <w:sz w:val="24"/>
          <w:szCs w:val="24"/>
          <w:lang w:val="en-GB"/>
        </w:rPr>
        <w:t>T</w:t>
      </w:r>
      <w:r w:rsidR="00E11D4D" w:rsidRPr="005B1E93">
        <w:rPr>
          <w:rFonts w:asciiTheme="minorHAnsi" w:eastAsiaTheme="majorEastAsia" w:hAnsiTheme="minorHAnsi" w:cstheme="majorBidi"/>
          <w:sz w:val="24"/>
          <w:szCs w:val="24"/>
          <w:lang w:val="en-GB"/>
        </w:rPr>
        <w:t xml:space="preserve">he Session will </w:t>
      </w:r>
      <w:r w:rsidRPr="005B1E93">
        <w:rPr>
          <w:rFonts w:asciiTheme="minorHAnsi" w:eastAsiaTheme="majorEastAsia" w:hAnsiTheme="minorHAnsi" w:cstheme="majorBidi"/>
          <w:sz w:val="24"/>
          <w:szCs w:val="24"/>
          <w:lang w:val="en-GB"/>
        </w:rPr>
        <w:t xml:space="preserve">also </w:t>
      </w:r>
      <w:r w:rsidR="00E11D4D" w:rsidRPr="005B1E93">
        <w:rPr>
          <w:rFonts w:asciiTheme="minorHAnsi" w:eastAsiaTheme="majorEastAsia" w:hAnsiTheme="minorHAnsi" w:cstheme="majorBidi"/>
          <w:sz w:val="24"/>
          <w:szCs w:val="24"/>
          <w:lang w:val="en-GB"/>
        </w:rPr>
        <w:t>highlight the issues and challenges for EWS under the new framework for DRR. These include the challenge</w:t>
      </w:r>
      <w:r w:rsidRPr="005B1E93">
        <w:rPr>
          <w:rFonts w:asciiTheme="minorHAnsi" w:eastAsiaTheme="majorEastAsia" w:hAnsiTheme="minorHAnsi" w:cstheme="majorBidi"/>
          <w:sz w:val="24"/>
          <w:szCs w:val="24"/>
          <w:lang w:val="en-GB"/>
        </w:rPr>
        <w:t>s</w:t>
      </w:r>
      <w:r w:rsidR="00E11D4D" w:rsidRPr="005B1E93">
        <w:rPr>
          <w:rFonts w:asciiTheme="minorHAnsi" w:eastAsiaTheme="majorEastAsia" w:hAnsiTheme="minorHAnsi" w:cstheme="majorBidi"/>
          <w:sz w:val="24"/>
          <w:szCs w:val="24"/>
          <w:lang w:val="en-GB"/>
        </w:rPr>
        <w:t xml:space="preserve"> for technical agencies</w:t>
      </w:r>
      <w:r w:rsidR="00183EC6" w:rsidRPr="005B1E93">
        <w:rPr>
          <w:rFonts w:asciiTheme="minorHAnsi" w:eastAsiaTheme="majorEastAsia" w:hAnsiTheme="minorHAnsi" w:cstheme="majorBidi"/>
          <w:sz w:val="24"/>
          <w:szCs w:val="24"/>
          <w:lang w:val="en-GB"/>
        </w:rPr>
        <w:t>,</w:t>
      </w:r>
      <w:r w:rsidR="00E11D4D" w:rsidRPr="005B1E93">
        <w:rPr>
          <w:rFonts w:asciiTheme="minorHAnsi" w:eastAsiaTheme="majorEastAsia" w:hAnsiTheme="minorHAnsi" w:cstheme="majorBidi"/>
          <w:sz w:val="24"/>
          <w:szCs w:val="24"/>
          <w:lang w:val="en-GB"/>
        </w:rPr>
        <w:t xml:space="preserve"> such as national geological, meteorological and hydrological services</w:t>
      </w:r>
      <w:r w:rsidR="00183EC6" w:rsidRPr="005B1E93">
        <w:rPr>
          <w:rFonts w:asciiTheme="minorHAnsi" w:eastAsiaTheme="majorEastAsia" w:hAnsiTheme="minorHAnsi" w:cstheme="majorBidi"/>
          <w:sz w:val="24"/>
          <w:szCs w:val="24"/>
          <w:lang w:val="en-GB"/>
        </w:rPr>
        <w:t>,</w:t>
      </w:r>
      <w:r w:rsidR="00E11D4D" w:rsidRPr="005B1E93">
        <w:rPr>
          <w:rFonts w:asciiTheme="minorHAnsi" w:eastAsiaTheme="majorEastAsia" w:hAnsiTheme="minorHAnsi" w:cstheme="majorBidi"/>
          <w:sz w:val="24"/>
          <w:szCs w:val="24"/>
          <w:lang w:val="en-GB"/>
        </w:rPr>
        <w:t xml:space="preserve"> to move beyond </w:t>
      </w:r>
      <w:r w:rsidR="00183EC6" w:rsidRPr="005B1E93">
        <w:rPr>
          <w:rFonts w:asciiTheme="minorHAnsi" w:eastAsiaTheme="majorEastAsia" w:hAnsiTheme="minorHAnsi" w:cstheme="majorBidi"/>
          <w:sz w:val="24"/>
          <w:szCs w:val="24"/>
          <w:lang w:val="en-GB"/>
        </w:rPr>
        <w:t>providing</w:t>
      </w:r>
      <w:r w:rsidRPr="005B1E93">
        <w:rPr>
          <w:rFonts w:asciiTheme="minorHAnsi" w:eastAsiaTheme="majorEastAsia" w:hAnsiTheme="minorHAnsi" w:cstheme="majorBidi"/>
          <w:sz w:val="24"/>
          <w:szCs w:val="24"/>
          <w:lang w:val="en-GB"/>
        </w:rPr>
        <w:t xml:space="preserve"> </w:t>
      </w:r>
      <w:r w:rsidR="00183EC6" w:rsidRPr="005B1E93">
        <w:rPr>
          <w:rFonts w:asciiTheme="minorHAnsi" w:eastAsiaTheme="majorEastAsia" w:hAnsiTheme="minorHAnsi" w:cstheme="majorBidi"/>
          <w:sz w:val="24"/>
          <w:szCs w:val="24"/>
          <w:lang w:val="en-GB"/>
        </w:rPr>
        <w:t xml:space="preserve">normal </w:t>
      </w:r>
      <w:r w:rsidR="00E11D4D" w:rsidRPr="005B1E93">
        <w:rPr>
          <w:rFonts w:asciiTheme="minorHAnsi" w:eastAsiaTheme="majorEastAsia" w:hAnsiTheme="minorHAnsi" w:cstheme="majorBidi"/>
          <w:sz w:val="24"/>
          <w:szCs w:val="24"/>
          <w:lang w:val="en-GB"/>
        </w:rPr>
        <w:t xml:space="preserve">forecasts and warnings towards providing impact-based forecasts and risk-informed warnings, and to </w:t>
      </w:r>
      <w:r w:rsidR="00862F79" w:rsidRPr="005B1E93">
        <w:rPr>
          <w:rFonts w:asciiTheme="minorHAnsi" w:eastAsiaTheme="majorEastAsia" w:hAnsiTheme="minorHAnsi" w:cstheme="majorBidi"/>
          <w:sz w:val="24"/>
          <w:szCs w:val="24"/>
          <w:lang w:val="en-GB"/>
        </w:rPr>
        <w:t xml:space="preserve">develop </w:t>
      </w:r>
      <w:r w:rsidR="00E11D4D" w:rsidRPr="005B1E93">
        <w:rPr>
          <w:rFonts w:asciiTheme="minorHAnsi" w:eastAsiaTheme="majorEastAsia" w:hAnsiTheme="minorHAnsi" w:cstheme="majorBidi"/>
          <w:sz w:val="24"/>
          <w:szCs w:val="24"/>
          <w:lang w:val="en-GB"/>
        </w:rPr>
        <w:t xml:space="preserve">their capacity to assume a more active role in </w:t>
      </w:r>
      <w:r w:rsidR="00183EC6" w:rsidRPr="005B1E93">
        <w:rPr>
          <w:rFonts w:asciiTheme="minorHAnsi" w:eastAsiaTheme="majorEastAsia" w:hAnsiTheme="minorHAnsi" w:cstheme="majorBidi"/>
          <w:sz w:val="24"/>
          <w:szCs w:val="24"/>
          <w:lang w:val="en-GB"/>
        </w:rPr>
        <w:t xml:space="preserve">the delivery of services </w:t>
      </w:r>
      <w:r w:rsidR="00862F79" w:rsidRPr="005B1E93">
        <w:rPr>
          <w:rFonts w:asciiTheme="minorHAnsi" w:eastAsiaTheme="majorEastAsia" w:hAnsiTheme="minorHAnsi" w:cstheme="majorBidi"/>
          <w:sz w:val="24"/>
          <w:szCs w:val="24"/>
          <w:lang w:val="en-GB"/>
        </w:rPr>
        <w:t xml:space="preserve">for </w:t>
      </w:r>
      <w:r w:rsidR="00A64966" w:rsidRPr="005B1E93">
        <w:rPr>
          <w:rFonts w:asciiTheme="minorHAnsi" w:eastAsiaTheme="majorEastAsia" w:hAnsiTheme="minorHAnsi" w:cstheme="majorBidi"/>
          <w:sz w:val="24"/>
          <w:szCs w:val="24"/>
          <w:lang w:val="en-GB"/>
        </w:rPr>
        <w:t xml:space="preserve">disaster risk reduction </w:t>
      </w:r>
      <w:r w:rsidR="00183EC6" w:rsidRPr="005B1E93">
        <w:rPr>
          <w:rFonts w:asciiTheme="minorHAnsi" w:eastAsiaTheme="majorEastAsia" w:hAnsiTheme="minorHAnsi" w:cstheme="majorBidi"/>
          <w:sz w:val="24"/>
          <w:szCs w:val="24"/>
          <w:lang w:val="en-GB"/>
        </w:rPr>
        <w:t xml:space="preserve">coordinated by the </w:t>
      </w:r>
      <w:r w:rsidR="00E11D4D" w:rsidRPr="005B1E93">
        <w:rPr>
          <w:rFonts w:asciiTheme="minorHAnsi" w:eastAsiaTheme="majorEastAsia" w:hAnsiTheme="minorHAnsi" w:cstheme="majorBidi"/>
          <w:sz w:val="24"/>
          <w:szCs w:val="24"/>
          <w:lang w:val="en-GB"/>
        </w:rPr>
        <w:t xml:space="preserve">national platforms for </w:t>
      </w:r>
      <w:r w:rsidR="00A64966" w:rsidRPr="005B1E93">
        <w:rPr>
          <w:rFonts w:asciiTheme="minorHAnsi" w:eastAsiaTheme="majorEastAsia" w:hAnsiTheme="minorHAnsi" w:cstheme="majorBidi"/>
          <w:sz w:val="24"/>
          <w:szCs w:val="24"/>
          <w:lang w:val="en-GB"/>
        </w:rPr>
        <w:t>disaster risk reduction</w:t>
      </w:r>
      <w:r w:rsidR="00E11D4D" w:rsidRPr="005B1E93">
        <w:rPr>
          <w:rFonts w:asciiTheme="minorHAnsi" w:eastAsiaTheme="majorEastAsia" w:hAnsiTheme="minorHAnsi" w:cstheme="majorBidi"/>
          <w:sz w:val="24"/>
          <w:szCs w:val="24"/>
          <w:lang w:val="en-GB"/>
        </w:rPr>
        <w:t xml:space="preserve"> and management.</w:t>
      </w:r>
      <w:r w:rsidR="006059E6" w:rsidRPr="005B1E93">
        <w:rPr>
          <w:rFonts w:asciiTheme="minorHAnsi" w:eastAsiaTheme="majorEastAsia" w:hAnsiTheme="minorHAnsi" w:cstheme="majorBidi"/>
          <w:sz w:val="24"/>
          <w:szCs w:val="24"/>
          <w:lang w:val="en-GB"/>
        </w:rPr>
        <w:t xml:space="preserve"> Further, key issues include how to make </w:t>
      </w:r>
      <w:r w:rsidR="00A64966" w:rsidRPr="005B1E93">
        <w:rPr>
          <w:rFonts w:asciiTheme="minorHAnsi" w:eastAsiaTheme="majorEastAsia" w:hAnsiTheme="minorHAnsi" w:cstheme="majorBidi"/>
          <w:sz w:val="24"/>
          <w:szCs w:val="24"/>
          <w:lang w:val="en-GB"/>
        </w:rPr>
        <w:t xml:space="preserve">early-warning systems </w:t>
      </w:r>
      <w:r w:rsidR="006059E6" w:rsidRPr="005B1E93">
        <w:rPr>
          <w:rFonts w:asciiTheme="minorHAnsi" w:eastAsiaTheme="majorEastAsia" w:hAnsiTheme="minorHAnsi" w:cstheme="majorBidi"/>
          <w:sz w:val="24"/>
          <w:szCs w:val="24"/>
          <w:lang w:val="en-GB"/>
        </w:rPr>
        <w:t xml:space="preserve">more people-centred and effective for the end-users, including </w:t>
      </w:r>
      <w:r w:rsidR="00183EC6" w:rsidRPr="005B1E93">
        <w:rPr>
          <w:rFonts w:asciiTheme="minorHAnsi" w:eastAsiaTheme="majorEastAsia" w:hAnsiTheme="minorHAnsi" w:cstheme="majorBidi"/>
          <w:sz w:val="24"/>
          <w:szCs w:val="24"/>
          <w:lang w:val="en-GB"/>
        </w:rPr>
        <w:t xml:space="preserve">in </w:t>
      </w:r>
      <w:r w:rsidR="006059E6" w:rsidRPr="005B1E93">
        <w:rPr>
          <w:rFonts w:asciiTheme="minorHAnsi" w:eastAsiaTheme="majorEastAsia" w:hAnsiTheme="minorHAnsi" w:cstheme="majorBidi"/>
          <w:sz w:val="24"/>
          <w:szCs w:val="24"/>
          <w:lang w:val="en-GB"/>
        </w:rPr>
        <w:t>the most vulnerable and remote communities at risk.</w:t>
      </w:r>
    </w:p>
    <w:p w14:paraId="2F511751" w14:textId="77777777" w:rsidR="005B1E93" w:rsidRDefault="005B1E93" w:rsidP="005B1E93">
      <w:pPr>
        <w:pStyle w:val="ListParagraph"/>
        <w:spacing w:after="0" w:line="240" w:lineRule="auto"/>
        <w:ind w:left="567"/>
        <w:rPr>
          <w:rFonts w:asciiTheme="minorHAnsi" w:eastAsiaTheme="majorEastAsia" w:hAnsiTheme="minorHAnsi" w:cstheme="majorBidi"/>
          <w:b/>
          <w:bCs/>
          <w:sz w:val="24"/>
          <w:szCs w:val="24"/>
          <w:lang w:val="en-GB"/>
        </w:rPr>
      </w:pPr>
    </w:p>
    <w:p w14:paraId="051DA56A" w14:textId="77777777" w:rsidR="00E11D4D" w:rsidRPr="005B1E93" w:rsidRDefault="00E11D4D" w:rsidP="005B1E93">
      <w:pPr>
        <w:pStyle w:val="ListParagraph"/>
        <w:numPr>
          <w:ilvl w:val="0"/>
          <w:numId w:val="24"/>
        </w:numPr>
        <w:spacing w:after="0" w:line="240" w:lineRule="auto"/>
        <w:ind w:left="567" w:hanging="425"/>
        <w:rPr>
          <w:rFonts w:asciiTheme="minorHAnsi" w:eastAsiaTheme="majorEastAsia" w:hAnsiTheme="minorHAnsi" w:cstheme="majorBidi"/>
          <w:b/>
          <w:bCs/>
          <w:sz w:val="24"/>
          <w:szCs w:val="24"/>
          <w:lang w:val="en-GB"/>
        </w:rPr>
      </w:pPr>
      <w:r w:rsidRPr="005B1E93">
        <w:rPr>
          <w:rFonts w:asciiTheme="minorHAnsi" w:eastAsiaTheme="majorEastAsia" w:hAnsiTheme="minorHAnsi" w:cstheme="majorBidi"/>
          <w:b/>
          <w:bCs/>
          <w:sz w:val="24"/>
          <w:szCs w:val="24"/>
          <w:lang w:val="en-GB"/>
        </w:rPr>
        <w:t>What (new) commitments are expected to be achieved?</w:t>
      </w:r>
    </w:p>
    <w:p w14:paraId="595B9086" w14:textId="77777777" w:rsidR="00136BD9" w:rsidRPr="005B1E93" w:rsidRDefault="00136BD9" w:rsidP="005B1E93">
      <w:pPr>
        <w:pStyle w:val="ListParagraph"/>
        <w:spacing w:after="0" w:line="240" w:lineRule="auto"/>
        <w:ind w:left="567"/>
        <w:rPr>
          <w:rFonts w:asciiTheme="minorHAnsi" w:eastAsiaTheme="majorEastAsia" w:hAnsiTheme="minorHAnsi" w:cstheme="majorBidi"/>
          <w:b/>
          <w:bCs/>
          <w:sz w:val="24"/>
          <w:szCs w:val="24"/>
          <w:lang w:val="en-GB"/>
        </w:rPr>
      </w:pPr>
    </w:p>
    <w:p w14:paraId="25CD93C8" w14:textId="463F371B" w:rsidR="00216FEC" w:rsidRPr="005B1E93" w:rsidRDefault="00E11D4D" w:rsidP="005B1E93">
      <w:pPr>
        <w:pStyle w:val="ListParagraph"/>
        <w:spacing w:after="0" w:line="240" w:lineRule="auto"/>
        <w:ind w:left="567"/>
        <w:contextualSpacing w:val="0"/>
        <w:rPr>
          <w:rFonts w:asciiTheme="minorHAnsi" w:eastAsiaTheme="majorEastAsia" w:hAnsiTheme="minorHAnsi" w:cstheme="majorBidi"/>
          <w:sz w:val="24"/>
          <w:szCs w:val="24"/>
          <w:lang w:val="en-GB"/>
        </w:rPr>
      </w:pPr>
      <w:r w:rsidRPr="005B1E93">
        <w:rPr>
          <w:rFonts w:asciiTheme="minorHAnsi" w:eastAsiaTheme="majorEastAsia" w:hAnsiTheme="minorHAnsi" w:cstheme="majorBidi"/>
          <w:sz w:val="24"/>
          <w:szCs w:val="24"/>
          <w:lang w:val="en-GB"/>
        </w:rPr>
        <w:t>The Session is expected to elicit multi-stakeholde</w:t>
      </w:r>
      <w:r w:rsidR="00AD57FD" w:rsidRPr="005B1E93">
        <w:rPr>
          <w:rFonts w:asciiTheme="minorHAnsi" w:eastAsiaTheme="majorEastAsia" w:hAnsiTheme="minorHAnsi" w:cstheme="majorBidi"/>
          <w:sz w:val="24"/>
          <w:szCs w:val="24"/>
          <w:lang w:val="en-GB"/>
        </w:rPr>
        <w:t>r</w:t>
      </w:r>
      <w:r w:rsidR="00A64966" w:rsidRPr="005B1E93">
        <w:rPr>
          <w:rFonts w:asciiTheme="minorHAnsi" w:eastAsiaTheme="majorEastAsia" w:hAnsiTheme="minorHAnsi" w:cstheme="majorBidi"/>
          <w:sz w:val="24"/>
          <w:szCs w:val="24"/>
          <w:lang w:val="en-GB"/>
        </w:rPr>
        <w:t xml:space="preserve"> </w:t>
      </w:r>
      <w:r w:rsidR="00AD57FD" w:rsidRPr="005B1E93">
        <w:rPr>
          <w:rFonts w:asciiTheme="minorHAnsi" w:eastAsiaTheme="majorEastAsia" w:hAnsiTheme="minorHAnsi" w:cstheme="majorBidi"/>
          <w:sz w:val="24"/>
          <w:szCs w:val="24"/>
          <w:lang w:val="en-GB"/>
        </w:rPr>
        <w:t>commitments to action towards</w:t>
      </w:r>
      <w:r w:rsidR="00216FEC" w:rsidRPr="005B1E93">
        <w:rPr>
          <w:rFonts w:asciiTheme="minorHAnsi" w:eastAsiaTheme="majorEastAsia" w:hAnsiTheme="minorHAnsi" w:cstheme="majorBidi"/>
          <w:sz w:val="24"/>
          <w:szCs w:val="24"/>
          <w:lang w:val="en-GB"/>
        </w:rPr>
        <w:t>:</w:t>
      </w:r>
      <w:r w:rsidR="00AD57FD" w:rsidRPr="005B1E93">
        <w:rPr>
          <w:rFonts w:asciiTheme="minorHAnsi" w:eastAsiaTheme="majorEastAsia" w:hAnsiTheme="minorHAnsi" w:cstheme="majorBidi"/>
          <w:sz w:val="24"/>
          <w:szCs w:val="24"/>
          <w:lang w:val="en-GB"/>
        </w:rPr>
        <w:br/>
      </w:r>
      <w:r w:rsidRPr="005B1E93">
        <w:rPr>
          <w:rFonts w:asciiTheme="minorHAnsi" w:eastAsiaTheme="majorEastAsia" w:hAnsiTheme="minorHAnsi" w:cstheme="majorBidi"/>
          <w:sz w:val="24"/>
          <w:szCs w:val="24"/>
          <w:lang w:val="en-GB"/>
        </w:rPr>
        <w:t>(</w:t>
      </w:r>
      <w:r w:rsidR="00862F79" w:rsidRPr="005B1E93">
        <w:rPr>
          <w:rFonts w:asciiTheme="minorHAnsi" w:eastAsiaTheme="majorEastAsia" w:hAnsiTheme="minorHAnsi" w:cstheme="majorBidi"/>
          <w:sz w:val="24"/>
          <w:szCs w:val="24"/>
          <w:lang w:val="en-GB"/>
        </w:rPr>
        <w:t>1</w:t>
      </w:r>
      <w:r w:rsidRPr="005B1E93">
        <w:rPr>
          <w:rFonts w:asciiTheme="minorHAnsi" w:eastAsiaTheme="majorEastAsia" w:hAnsiTheme="minorHAnsi" w:cstheme="majorBidi"/>
          <w:sz w:val="24"/>
          <w:szCs w:val="24"/>
          <w:lang w:val="en-GB"/>
        </w:rPr>
        <w:t xml:space="preserve">) strengthening multi-hazard early warning systems (MHEWS) at </w:t>
      </w:r>
      <w:r w:rsidR="00305B42" w:rsidRPr="005B1E93">
        <w:rPr>
          <w:rFonts w:asciiTheme="minorHAnsi" w:eastAsiaTheme="majorEastAsia" w:hAnsiTheme="minorHAnsi" w:cstheme="majorBidi"/>
          <w:sz w:val="24"/>
          <w:szCs w:val="24"/>
          <w:lang w:val="en-GB"/>
        </w:rPr>
        <w:t xml:space="preserve">all </w:t>
      </w:r>
      <w:r w:rsidRPr="005B1E93">
        <w:rPr>
          <w:rFonts w:asciiTheme="minorHAnsi" w:eastAsiaTheme="majorEastAsia" w:hAnsiTheme="minorHAnsi" w:cstheme="majorBidi"/>
          <w:sz w:val="24"/>
          <w:szCs w:val="24"/>
          <w:lang w:val="en-GB"/>
        </w:rPr>
        <w:t>levels and for several sectors</w:t>
      </w:r>
      <w:r w:rsidR="00862F79" w:rsidRPr="005B1E93">
        <w:rPr>
          <w:rFonts w:asciiTheme="minorHAnsi" w:eastAsiaTheme="majorEastAsia" w:hAnsiTheme="minorHAnsi" w:cstheme="majorBidi"/>
          <w:sz w:val="24"/>
          <w:szCs w:val="24"/>
          <w:lang w:val="en-GB"/>
        </w:rPr>
        <w:t>;</w:t>
      </w:r>
      <w:r w:rsidR="00862F79" w:rsidRPr="005B1E93">
        <w:rPr>
          <w:rFonts w:asciiTheme="minorHAnsi" w:eastAsiaTheme="majorEastAsia" w:hAnsiTheme="minorHAnsi" w:cstheme="majorBidi"/>
          <w:sz w:val="24"/>
          <w:szCs w:val="24"/>
          <w:lang w:val="en-GB"/>
        </w:rPr>
        <w:br/>
      </w:r>
      <w:r w:rsidRPr="005B1E93">
        <w:rPr>
          <w:rFonts w:asciiTheme="minorHAnsi" w:eastAsiaTheme="majorEastAsia" w:hAnsiTheme="minorHAnsi" w:cstheme="majorBidi"/>
          <w:sz w:val="24"/>
          <w:szCs w:val="24"/>
          <w:lang w:val="en-GB"/>
        </w:rPr>
        <w:t>(</w:t>
      </w:r>
      <w:r w:rsidR="00862F79" w:rsidRPr="005B1E93">
        <w:rPr>
          <w:rFonts w:asciiTheme="minorHAnsi" w:eastAsiaTheme="majorEastAsia" w:hAnsiTheme="minorHAnsi" w:cstheme="majorBidi"/>
          <w:sz w:val="24"/>
          <w:szCs w:val="24"/>
          <w:lang w:val="en-GB"/>
        </w:rPr>
        <w:t>2</w:t>
      </w:r>
      <w:r w:rsidRPr="005B1E93">
        <w:rPr>
          <w:rFonts w:asciiTheme="minorHAnsi" w:eastAsiaTheme="majorEastAsia" w:hAnsiTheme="minorHAnsi" w:cstheme="majorBidi"/>
          <w:sz w:val="24"/>
          <w:szCs w:val="24"/>
          <w:lang w:val="en-GB"/>
        </w:rPr>
        <w:t xml:space="preserve">) developing the capacities of national and local authorities to deliver </w:t>
      </w:r>
      <w:r w:rsidR="003A5F6D" w:rsidRPr="005B1E93">
        <w:rPr>
          <w:rFonts w:asciiTheme="minorHAnsi" w:eastAsiaTheme="majorEastAsia" w:hAnsiTheme="minorHAnsi" w:cstheme="majorBidi"/>
          <w:sz w:val="24"/>
          <w:szCs w:val="24"/>
          <w:lang w:val="en-GB"/>
        </w:rPr>
        <w:t xml:space="preserve">early warning </w:t>
      </w:r>
      <w:r w:rsidRPr="005B1E93">
        <w:rPr>
          <w:rFonts w:asciiTheme="minorHAnsi" w:eastAsiaTheme="majorEastAsia" w:hAnsiTheme="minorHAnsi" w:cstheme="majorBidi"/>
          <w:sz w:val="24"/>
          <w:szCs w:val="24"/>
          <w:lang w:val="en-GB"/>
        </w:rPr>
        <w:t>services in local communities down to the last mile</w:t>
      </w:r>
      <w:r w:rsidR="00305B42" w:rsidRPr="005B1E93">
        <w:rPr>
          <w:rFonts w:asciiTheme="minorHAnsi" w:eastAsiaTheme="majorEastAsia" w:hAnsiTheme="minorHAnsi" w:cstheme="majorBidi"/>
          <w:sz w:val="24"/>
          <w:szCs w:val="24"/>
          <w:lang w:val="en-GB"/>
        </w:rPr>
        <w:t>;</w:t>
      </w:r>
      <w:r w:rsidR="003A5F6D" w:rsidRPr="005B1E93">
        <w:rPr>
          <w:rFonts w:asciiTheme="minorHAnsi" w:eastAsiaTheme="majorEastAsia" w:hAnsiTheme="minorHAnsi" w:cstheme="majorBidi"/>
          <w:sz w:val="24"/>
          <w:szCs w:val="24"/>
          <w:lang w:val="en-GB"/>
        </w:rPr>
        <w:t xml:space="preserve"> and</w:t>
      </w:r>
      <w:r w:rsidR="00862F79" w:rsidRPr="005B1E93">
        <w:rPr>
          <w:rFonts w:asciiTheme="minorHAnsi" w:eastAsiaTheme="majorEastAsia" w:hAnsiTheme="minorHAnsi" w:cstheme="majorBidi"/>
          <w:sz w:val="24"/>
          <w:szCs w:val="24"/>
          <w:lang w:val="en-GB"/>
        </w:rPr>
        <w:br/>
      </w:r>
      <w:r w:rsidR="003A5F6D" w:rsidRPr="005B1E93">
        <w:rPr>
          <w:rFonts w:asciiTheme="minorHAnsi" w:eastAsiaTheme="majorEastAsia" w:hAnsiTheme="minorHAnsi" w:cstheme="majorBidi"/>
          <w:sz w:val="24"/>
          <w:szCs w:val="24"/>
          <w:lang w:val="en-GB"/>
        </w:rPr>
        <w:t>(</w:t>
      </w:r>
      <w:r w:rsidR="00862F79" w:rsidRPr="005B1E93">
        <w:rPr>
          <w:rFonts w:asciiTheme="minorHAnsi" w:eastAsiaTheme="majorEastAsia" w:hAnsiTheme="minorHAnsi" w:cstheme="majorBidi"/>
          <w:sz w:val="24"/>
          <w:szCs w:val="24"/>
          <w:lang w:val="en-GB"/>
        </w:rPr>
        <w:t>3</w:t>
      </w:r>
      <w:r w:rsidR="003A5F6D" w:rsidRPr="005B1E93">
        <w:rPr>
          <w:rFonts w:asciiTheme="minorHAnsi" w:eastAsiaTheme="majorEastAsia" w:hAnsiTheme="minorHAnsi" w:cstheme="majorBidi"/>
          <w:sz w:val="24"/>
          <w:szCs w:val="24"/>
          <w:lang w:val="en-GB"/>
        </w:rPr>
        <w:t>)</w:t>
      </w:r>
      <w:r w:rsidR="00216FEC" w:rsidRPr="005B1E93">
        <w:rPr>
          <w:rFonts w:asciiTheme="minorHAnsi" w:eastAsiaTheme="majorEastAsia" w:hAnsiTheme="minorHAnsi" w:cstheme="majorBidi"/>
          <w:sz w:val="24"/>
          <w:szCs w:val="24"/>
          <w:lang w:val="en-GB"/>
        </w:rPr>
        <w:t xml:space="preserve"> monitoring and reporting on the development of systems and their impact on loss</w:t>
      </w:r>
    </w:p>
    <w:p w14:paraId="610C79B1" w14:textId="3939C5CA" w:rsidR="00862F79" w:rsidRDefault="00216FEC" w:rsidP="005B1E93">
      <w:pPr>
        <w:pStyle w:val="ListParagraph"/>
        <w:spacing w:after="0" w:line="240" w:lineRule="auto"/>
        <w:ind w:left="567"/>
        <w:contextualSpacing w:val="0"/>
        <w:rPr>
          <w:rFonts w:asciiTheme="minorHAnsi" w:eastAsiaTheme="majorEastAsia" w:hAnsiTheme="minorHAnsi" w:cstheme="majorBidi"/>
          <w:sz w:val="24"/>
          <w:szCs w:val="24"/>
          <w:lang w:val="en-GB"/>
        </w:rPr>
      </w:pPr>
      <w:r w:rsidRPr="005B1E93">
        <w:rPr>
          <w:rFonts w:asciiTheme="minorHAnsi" w:eastAsiaTheme="majorEastAsia" w:hAnsiTheme="minorHAnsi" w:cstheme="majorBidi"/>
          <w:sz w:val="24"/>
          <w:szCs w:val="24"/>
          <w:lang w:val="en-GB"/>
        </w:rPr>
        <w:t>(4)</w:t>
      </w:r>
      <w:r w:rsidR="003A5F6D" w:rsidRPr="005B1E93">
        <w:rPr>
          <w:rFonts w:asciiTheme="minorHAnsi" w:eastAsiaTheme="majorEastAsia" w:hAnsiTheme="minorHAnsi" w:cstheme="majorBidi"/>
          <w:sz w:val="24"/>
          <w:szCs w:val="24"/>
          <w:lang w:val="en-GB"/>
        </w:rPr>
        <w:t xml:space="preserve"> international and regional cooperation in strengthening early warning </w:t>
      </w:r>
      <w:r w:rsidR="00CA547D" w:rsidRPr="005B1E93">
        <w:rPr>
          <w:rFonts w:asciiTheme="minorHAnsi" w:eastAsiaTheme="majorEastAsia" w:hAnsiTheme="minorHAnsi" w:cstheme="majorBidi"/>
          <w:sz w:val="24"/>
          <w:szCs w:val="24"/>
          <w:lang w:val="en-GB"/>
        </w:rPr>
        <w:t xml:space="preserve">services </w:t>
      </w:r>
      <w:r w:rsidR="003A5F6D" w:rsidRPr="005B1E93">
        <w:rPr>
          <w:rFonts w:asciiTheme="minorHAnsi" w:eastAsiaTheme="majorEastAsia" w:hAnsiTheme="minorHAnsi" w:cstheme="majorBidi"/>
          <w:sz w:val="24"/>
          <w:szCs w:val="24"/>
          <w:lang w:val="en-GB"/>
        </w:rPr>
        <w:t xml:space="preserve">over the </w:t>
      </w:r>
      <w:r w:rsidR="00862F79" w:rsidRPr="005B1E93">
        <w:rPr>
          <w:rFonts w:asciiTheme="minorHAnsi" w:eastAsiaTheme="majorEastAsia" w:hAnsiTheme="minorHAnsi" w:cstheme="majorBidi"/>
          <w:sz w:val="24"/>
          <w:szCs w:val="24"/>
          <w:lang w:val="en-GB"/>
        </w:rPr>
        <w:t xml:space="preserve">implementation period of the post-2015 framework for </w:t>
      </w:r>
      <w:r w:rsidR="00A64966" w:rsidRPr="005B1E93">
        <w:rPr>
          <w:rFonts w:asciiTheme="minorHAnsi" w:eastAsiaTheme="majorEastAsia" w:hAnsiTheme="minorHAnsi" w:cstheme="majorBidi"/>
          <w:sz w:val="24"/>
          <w:szCs w:val="24"/>
          <w:lang w:val="en-GB"/>
        </w:rPr>
        <w:t>disaster risk reduction</w:t>
      </w:r>
      <w:r w:rsidR="00E11D4D" w:rsidRPr="005B1E93">
        <w:rPr>
          <w:rFonts w:asciiTheme="minorHAnsi" w:eastAsiaTheme="majorEastAsia" w:hAnsiTheme="minorHAnsi" w:cstheme="majorBidi"/>
          <w:sz w:val="24"/>
          <w:szCs w:val="24"/>
          <w:lang w:val="en-GB"/>
        </w:rPr>
        <w:t xml:space="preserve">. </w:t>
      </w:r>
    </w:p>
    <w:p w14:paraId="1A19FD06" w14:textId="77777777" w:rsidR="002D3B02" w:rsidRPr="005B1E93" w:rsidRDefault="002D3B02" w:rsidP="005B1E93">
      <w:pPr>
        <w:pStyle w:val="ListParagraph"/>
        <w:spacing w:after="0" w:line="240" w:lineRule="auto"/>
        <w:ind w:left="567"/>
        <w:contextualSpacing w:val="0"/>
        <w:rPr>
          <w:rFonts w:asciiTheme="minorHAnsi" w:eastAsiaTheme="majorEastAsia" w:hAnsiTheme="minorHAnsi" w:cstheme="majorBidi"/>
          <w:sz w:val="24"/>
          <w:szCs w:val="24"/>
          <w:lang w:val="en-GB"/>
        </w:rPr>
      </w:pPr>
    </w:p>
    <w:p w14:paraId="5D5F949E" w14:textId="1E18D1EA" w:rsidR="00E11D4D" w:rsidRPr="005B1E93" w:rsidRDefault="00E11D4D" w:rsidP="005B1E93">
      <w:pPr>
        <w:pStyle w:val="ListParagraph"/>
        <w:spacing w:after="0" w:line="240" w:lineRule="auto"/>
        <w:ind w:left="567"/>
        <w:contextualSpacing w:val="0"/>
        <w:rPr>
          <w:rFonts w:asciiTheme="minorHAnsi" w:eastAsiaTheme="majorEastAsia" w:hAnsiTheme="minorHAnsi" w:cstheme="majorBidi"/>
          <w:sz w:val="24"/>
          <w:szCs w:val="24"/>
          <w:lang w:val="en-GB"/>
        </w:rPr>
      </w:pPr>
      <w:r w:rsidRPr="005B1E93">
        <w:rPr>
          <w:rFonts w:asciiTheme="minorHAnsi" w:eastAsiaTheme="majorEastAsia" w:hAnsiTheme="minorHAnsi" w:cstheme="majorBidi"/>
          <w:sz w:val="24"/>
          <w:szCs w:val="24"/>
          <w:lang w:val="en-GB"/>
        </w:rPr>
        <w:t xml:space="preserve">In this regard, the </w:t>
      </w:r>
      <w:r w:rsidR="00A64966" w:rsidRPr="005B1E93">
        <w:rPr>
          <w:rFonts w:asciiTheme="minorHAnsi" w:eastAsiaTheme="majorEastAsia" w:hAnsiTheme="minorHAnsi" w:cstheme="majorBidi"/>
          <w:sz w:val="24"/>
          <w:szCs w:val="24"/>
          <w:lang w:val="en-GB"/>
        </w:rPr>
        <w:t xml:space="preserve">Working </w:t>
      </w:r>
      <w:r w:rsidR="00862F79" w:rsidRPr="005B1E93">
        <w:rPr>
          <w:rFonts w:asciiTheme="minorHAnsi" w:eastAsiaTheme="majorEastAsia" w:hAnsiTheme="minorHAnsi" w:cstheme="majorBidi"/>
          <w:sz w:val="24"/>
          <w:szCs w:val="24"/>
          <w:lang w:val="en-GB"/>
        </w:rPr>
        <w:t>S</w:t>
      </w:r>
      <w:r w:rsidRPr="005B1E93">
        <w:rPr>
          <w:rFonts w:asciiTheme="minorHAnsi" w:eastAsiaTheme="majorEastAsia" w:hAnsiTheme="minorHAnsi" w:cstheme="majorBidi"/>
          <w:sz w:val="24"/>
          <w:szCs w:val="24"/>
          <w:lang w:val="en-GB"/>
        </w:rPr>
        <w:t xml:space="preserve">ession will conclude </w:t>
      </w:r>
      <w:r w:rsidR="00305B42" w:rsidRPr="005B1E93">
        <w:rPr>
          <w:rFonts w:asciiTheme="minorHAnsi" w:eastAsiaTheme="majorEastAsia" w:hAnsiTheme="minorHAnsi" w:cstheme="majorBidi"/>
          <w:sz w:val="24"/>
          <w:szCs w:val="24"/>
          <w:lang w:val="en-GB"/>
        </w:rPr>
        <w:t xml:space="preserve">with </w:t>
      </w:r>
      <w:r w:rsidRPr="005B1E93">
        <w:rPr>
          <w:rFonts w:asciiTheme="minorHAnsi" w:eastAsiaTheme="majorEastAsia" w:hAnsiTheme="minorHAnsi" w:cstheme="majorBidi"/>
          <w:sz w:val="24"/>
          <w:szCs w:val="24"/>
          <w:lang w:val="en-GB"/>
        </w:rPr>
        <w:t>a</w:t>
      </w:r>
      <w:r w:rsidR="00862F79" w:rsidRPr="005B1E93">
        <w:rPr>
          <w:rFonts w:asciiTheme="minorHAnsi" w:eastAsiaTheme="majorEastAsia" w:hAnsiTheme="minorHAnsi" w:cstheme="majorBidi"/>
          <w:sz w:val="24"/>
          <w:szCs w:val="24"/>
          <w:lang w:val="en-GB"/>
        </w:rPr>
        <w:t>n outcome</w:t>
      </w:r>
      <w:r w:rsidRPr="005B1E93">
        <w:rPr>
          <w:rFonts w:asciiTheme="minorHAnsi" w:eastAsiaTheme="majorEastAsia" w:hAnsiTheme="minorHAnsi" w:cstheme="majorBidi"/>
          <w:sz w:val="24"/>
          <w:szCs w:val="24"/>
          <w:lang w:val="en-GB"/>
        </w:rPr>
        <w:t xml:space="preserve"> statement </w:t>
      </w:r>
      <w:r w:rsidR="00862F79" w:rsidRPr="005B1E93">
        <w:rPr>
          <w:rFonts w:asciiTheme="minorHAnsi" w:eastAsiaTheme="majorEastAsia" w:hAnsiTheme="minorHAnsi" w:cstheme="majorBidi"/>
          <w:sz w:val="24"/>
          <w:szCs w:val="24"/>
          <w:lang w:val="en-GB"/>
        </w:rPr>
        <w:t xml:space="preserve">that includes the </w:t>
      </w:r>
      <w:r w:rsidRPr="005B1E93">
        <w:rPr>
          <w:rFonts w:asciiTheme="minorHAnsi" w:eastAsiaTheme="majorEastAsia" w:hAnsiTheme="minorHAnsi" w:cstheme="majorBidi"/>
          <w:sz w:val="24"/>
          <w:szCs w:val="24"/>
          <w:lang w:val="en-GB"/>
        </w:rPr>
        <w:t>voluntary commitment, initially by the organizing partners, to a</w:t>
      </w:r>
      <w:r w:rsidR="00305B42" w:rsidRPr="005B1E93">
        <w:rPr>
          <w:rFonts w:asciiTheme="minorHAnsi" w:eastAsiaTheme="majorEastAsia" w:hAnsiTheme="minorHAnsi" w:cstheme="majorBidi"/>
          <w:sz w:val="24"/>
          <w:szCs w:val="24"/>
          <w:lang w:val="en-GB"/>
        </w:rPr>
        <w:t xml:space="preserve">n international </w:t>
      </w:r>
      <w:r w:rsidRPr="005B1E93">
        <w:rPr>
          <w:rFonts w:asciiTheme="minorHAnsi" w:eastAsiaTheme="majorEastAsia" w:hAnsiTheme="minorHAnsi" w:cstheme="majorBidi"/>
          <w:sz w:val="24"/>
          <w:szCs w:val="24"/>
          <w:lang w:val="en-GB"/>
        </w:rPr>
        <w:t>networking partnership for providing relevant technical support to government agencies in countries</w:t>
      </w:r>
      <w:r w:rsidR="00CA547D" w:rsidRPr="005B1E93">
        <w:rPr>
          <w:rFonts w:asciiTheme="minorHAnsi" w:eastAsiaTheme="majorEastAsia" w:hAnsiTheme="minorHAnsi" w:cstheme="majorBidi"/>
          <w:sz w:val="24"/>
          <w:szCs w:val="24"/>
          <w:lang w:val="en-GB"/>
        </w:rPr>
        <w:t>, facilitating technology transfer to operations</w:t>
      </w:r>
      <w:r w:rsidR="00305B42" w:rsidRPr="005B1E93">
        <w:rPr>
          <w:rFonts w:asciiTheme="minorHAnsi" w:eastAsiaTheme="majorEastAsia" w:hAnsiTheme="minorHAnsi" w:cstheme="majorBidi"/>
          <w:sz w:val="24"/>
          <w:szCs w:val="24"/>
          <w:lang w:val="en-GB"/>
        </w:rPr>
        <w:t>,</w:t>
      </w:r>
      <w:r w:rsidR="00CA547D" w:rsidRPr="005B1E93">
        <w:rPr>
          <w:rFonts w:asciiTheme="minorHAnsi" w:eastAsiaTheme="majorEastAsia" w:hAnsiTheme="minorHAnsi" w:cstheme="majorBidi"/>
          <w:sz w:val="24"/>
          <w:szCs w:val="24"/>
          <w:lang w:val="en-GB"/>
        </w:rPr>
        <w:t xml:space="preserve"> and assisting with mobilization of resources.</w:t>
      </w:r>
    </w:p>
    <w:p w14:paraId="0ABD59CA" w14:textId="23054A80" w:rsidR="00136BD9" w:rsidRPr="005B1E93" w:rsidRDefault="00136BD9" w:rsidP="005B1E93">
      <w:pPr>
        <w:spacing w:after="0" w:line="240" w:lineRule="auto"/>
        <w:rPr>
          <w:rFonts w:asciiTheme="minorHAnsi" w:eastAsia="SimSun" w:hAnsiTheme="minorHAnsi" w:cs="Calibri"/>
          <w:color w:val="000000"/>
          <w:sz w:val="24"/>
          <w:szCs w:val="24"/>
          <w:lang w:val="en-GB" w:eastAsia="ja-JP"/>
        </w:rPr>
      </w:pPr>
      <w:r w:rsidRPr="005B1E93">
        <w:rPr>
          <w:rFonts w:asciiTheme="minorHAnsi" w:hAnsiTheme="minorHAnsi"/>
          <w:sz w:val="24"/>
          <w:szCs w:val="24"/>
          <w:lang w:val="en-GB"/>
        </w:rPr>
        <w:br w:type="page"/>
      </w:r>
    </w:p>
    <w:p w14:paraId="1D07C2EE" w14:textId="6E4933B1" w:rsidR="008D1480" w:rsidRPr="00136BD9" w:rsidRDefault="00136BD9" w:rsidP="00A64966">
      <w:pPr>
        <w:pStyle w:val="Normal1"/>
        <w:ind w:firstLine="0"/>
        <w:rPr>
          <w:rFonts w:asciiTheme="minorHAnsi" w:hAnsiTheme="minorHAnsi"/>
          <w:b/>
          <w:bCs/>
          <w:sz w:val="28"/>
          <w:szCs w:val="28"/>
          <w:lang w:val="en-GB"/>
        </w:rPr>
      </w:pPr>
      <w:r w:rsidRPr="00136BD9">
        <w:rPr>
          <w:rFonts w:asciiTheme="minorHAnsi" w:hAnsiTheme="minorHAnsi"/>
          <w:b/>
          <w:bCs/>
          <w:sz w:val="28"/>
          <w:szCs w:val="28"/>
          <w:lang w:val="en-GB"/>
        </w:rPr>
        <w:lastRenderedPageBreak/>
        <w:t>Concept Note</w:t>
      </w:r>
    </w:p>
    <w:p w14:paraId="4DCDE14D" w14:textId="77777777" w:rsidR="00136BD9" w:rsidRPr="00B11761" w:rsidRDefault="00136BD9" w:rsidP="00293691">
      <w:pPr>
        <w:pStyle w:val="Normal1"/>
        <w:rPr>
          <w:rFonts w:asciiTheme="minorHAnsi" w:hAnsiTheme="minorHAnsi"/>
          <w:lang w:val="en-G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0A0" w:firstRow="1" w:lastRow="0" w:firstColumn="1" w:lastColumn="0" w:noHBand="0" w:noVBand="0"/>
      </w:tblPr>
      <w:tblGrid>
        <w:gridCol w:w="2510"/>
        <w:gridCol w:w="6553"/>
      </w:tblGrid>
      <w:tr w:rsidR="008D1480" w:rsidRPr="00B11761" w14:paraId="5828A502" w14:textId="77777777" w:rsidTr="008E6899">
        <w:trPr>
          <w:trHeight w:val="257"/>
        </w:trPr>
        <w:tc>
          <w:tcPr>
            <w:tcW w:w="1385" w:type="pct"/>
            <w:tcMar>
              <w:top w:w="100" w:type="dxa"/>
              <w:left w:w="108" w:type="dxa"/>
              <w:bottom w:w="100" w:type="dxa"/>
              <w:right w:w="108" w:type="dxa"/>
            </w:tcMar>
          </w:tcPr>
          <w:p w14:paraId="1D2A6384" w14:textId="77777777" w:rsidR="008D1480" w:rsidRPr="005B1E93" w:rsidRDefault="008D1480" w:rsidP="00293691">
            <w:pPr>
              <w:pStyle w:val="Normal1"/>
              <w:ind w:firstLine="0"/>
              <w:rPr>
                <w:rFonts w:asciiTheme="minorHAnsi" w:hAnsiTheme="minorHAnsi"/>
                <w:sz w:val="24"/>
                <w:lang w:val="en-GB"/>
              </w:rPr>
            </w:pPr>
            <w:r w:rsidRPr="005B1E93">
              <w:rPr>
                <w:rFonts w:asciiTheme="minorHAnsi" w:hAnsiTheme="minorHAnsi" w:cs="Candara"/>
                <w:b/>
                <w:sz w:val="24"/>
                <w:lang w:val="en-GB"/>
              </w:rPr>
              <w:t>Schedule</w:t>
            </w:r>
          </w:p>
        </w:tc>
        <w:tc>
          <w:tcPr>
            <w:tcW w:w="3615" w:type="pct"/>
            <w:tcMar>
              <w:top w:w="100" w:type="dxa"/>
              <w:left w:w="108" w:type="dxa"/>
              <w:bottom w:w="100" w:type="dxa"/>
              <w:right w:w="108" w:type="dxa"/>
            </w:tcMar>
          </w:tcPr>
          <w:p w14:paraId="7E387D37" w14:textId="29BA7B57" w:rsidR="008D1480" w:rsidRPr="005B1E93" w:rsidRDefault="00136BD9" w:rsidP="00E76633">
            <w:pPr>
              <w:pStyle w:val="Normal1"/>
              <w:ind w:firstLine="0"/>
              <w:rPr>
                <w:rFonts w:asciiTheme="minorHAnsi" w:hAnsiTheme="minorHAnsi"/>
                <w:sz w:val="24"/>
                <w:lang w:val="en-GB"/>
              </w:rPr>
            </w:pPr>
            <w:r w:rsidRPr="005B1E93">
              <w:rPr>
                <w:rFonts w:asciiTheme="minorHAnsi" w:hAnsiTheme="minorHAnsi"/>
                <w:sz w:val="24"/>
                <w:lang w:val="en-GB"/>
              </w:rPr>
              <w:t xml:space="preserve">Saturday 14 </w:t>
            </w:r>
            <w:r w:rsidR="00A64966" w:rsidRPr="005B1E93">
              <w:rPr>
                <w:rFonts w:asciiTheme="minorHAnsi" w:hAnsiTheme="minorHAnsi"/>
                <w:sz w:val="24"/>
                <w:lang w:val="en-GB"/>
              </w:rPr>
              <w:t>M</w:t>
            </w:r>
            <w:r w:rsidRPr="005B1E93">
              <w:rPr>
                <w:rFonts w:asciiTheme="minorHAnsi" w:hAnsiTheme="minorHAnsi"/>
                <w:sz w:val="24"/>
                <w:lang w:val="en-GB"/>
              </w:rPr>
              <w:t>arch 2015</w:t>
            </w:r>
            <w:r w:rsidR="002D3B02">
              <w:rPr>
                <w:rFonts w:asciiTheme="minorHAnsi" w:hAnsiTheme="minorHAnsi"/>
                <w:sz w:val="24"/>
                <w:lang w:val="en-GB"/>
              </w:rPr>
              <w:t xml:space="preserve">, </w:t>
            </w:r>
            <w:r w:rsidR="00E76633">
              <w:rPr>
                <w:rFonts w:asciiTheme="minorHAnsi" w:hAnsiTheme="minorHAnsi"/>
                <w:sz w:val="24"/>
                <w:lang w:val="en-GB"/>
              </w:rPr>
              <w:t>17:00</w:t>
            </w:r>
            <w:bookmarkStart w:id="0" w:name="_GoBack"/>
            <w:bookmarkEnd w:id="0"/>
            <w:r w:rsidR="002D3B02" w:rsidRPr="005B1E93">
              <w:rPr>
                <w:rFonts w:asciiTheme="minorHAnsi" w:hAnsiTheme="minorHAnsi"/>
                <w:sz w:val="24"/>
                <w:lang w:val="en-GB"/>
              </w:rPr>
              <w:t>-18:30</w:t>
            </w:r>
          </w:p>
        </w:tc>
      </w:tr>
      <w:tr w:rsidR="008D1480" w:rsidRPr="00B11761" w14:paraId="4E39F56B" w14:textId="77777777" w:rsidTr="008E6899">
        <w:tc>
          <w:tcPr>
            <w:tcW w:w="1385" w:type="pct"/>
            <w:tcMar>
              <w:top w:w="100" w:type="dxa"/>
              <w:left w:w="108" w:type="dxa"/>
              <w:bottom w:w="100" w:type="dxa"/>
              <w:right w:w="108" w:type="dxa"/>
            </w:tcMar>
          </w:tcPr>
          <w:p w14:paraId="2A4F2BA6" w14:textId="77777777" w:rsidR="008D1480" w:rsidRPr="005B1E93" w:rsidRDefault="008D1480" w:rsidP="00293691">
            <w:pPr>
              <w:pStyle w:val="Normal1"/>
              <w:ind w:firstLine="0"/>
              <w:rPr>
                <w:rFonts w:asciiTheme="minorHAnsi" w:hAnsiTheme="minorHAnsi" w:cs="Candara"/>
                <w:b/>
                <w:sz w:val="24"/>
                <w:lang w:val="en-GB"/>
              </w:rPr>
            </w:pPr>
            <w:r w:rsidRPr="005B1E93">
              <w:rPr>
                <w:rFonts w:asciiTheme="minorHAnsi" w:hAnsiTheme="minorHAnsi" w:cs="Candara"/>
                <w:b/>
                <w:sz w:val="24"/>
                <w:lang w:val="en-GB"/>
              </w:rPr>
              <w:t>Room and Venue</w:t>
            </w:r>
          </w:p>
        </w:tc>
        <w:tc>
          <w:tcPr>
            <w:tcW w:w="3615" w:type="pct"/>
            <w:tcMar>
              <w:top w:w="100" w:type="dxa"/>
              <w:left w:w="108" w:type="dxa"/>
              <w:bottom w:w="100" w:type="dxa"/>
              <w:right w:w="108" w:type="dxa"/>
            </w:tcMar>
          </w:tcPr>
          <w:p w14:paraId="3A4A44B0" w14:textId="49D5818B" w:rsidR="008D1480" w:rsidRPr="005B1E93" w:rsidRDefault="00136BD9" w:rsidP="00293691">
            <w:pPr>
              <w:pStyle w:val="Normal1"/>
              <w:ind w:firstLine="0"/>
              <w:rPr>
                <w:rFonts w:asciiTheme="minorHAnsi" w:hAnsiTheme="minorHAnsi"/>
                <w:sz w:val="24"/>
                <w:lang w:val="en-GB"/>
              </w:rPr>
            </w:pPr>
            <w:r w:rsidRPr="005B1E93">
              <w:rPr>
                <w:rFonts w:asciiTheme="minorHAnsi" w:hAnsiTheme="minorHAnsi"/>
                <w:sz w:val="24"/>
                <w:lang w:val="en-GB"/>
              </w:rPr>
              <w:t>Hagi Hall</w:t>
            </w:r>
            <w:r w:rsidR="002D3B02">
              <w:rPr>
                <w:rFonts w:asciiTheme="minorHAnsi" w:hAnsiTheme="minorHAnsi"/>
                <w:sz w:val="24"/>
                <w:lang w:val="en-GB"/>
              </w:rPr>
              <w:t>, Sendai International Conference Centre</w:t>
            </w:r>
          </w:p>
        </w:tc>
      </w:tr>
      <w:tr w:rsidR="008D1480" w:rsidRPr="00216FEC" w14:paraId="07548070" w14:textId="77777777" w:rsidTr="008E6899">
        <w:tc>
          <w:tcPr>
            <w:tcW w:w="1385" w:type="pct"/>
            <w:tcMar>
              <w:top w:w="100" w:type="dxa"/>
              <w:left w:w="108" w:type="dxa"/>
              <w:bottom w:w="100" w:type="dxa"/>
              <w:right w:w="108" w:type="dxa"/>
            </w:tcMar>
          </w:tcPr>
          <w:p w14:paraId="2088EFC7" w14:textId="436C2FCA" w:rsidR="008D1480" w:rsidRPr="005B1E93" w:rsidRDefault="008D1480" w:rsidP="00293691">
            <w:pPr>
              <w:pStyle w:val="Normal1"/>
              <w:ind w:firstLine="0"/>
              <w:rPr>
                <w:rFonts w:asciiTheme="minorHAnsi" w:hAnsiTheme="minorHAnsi"/>
                <w:sz w:val="24"/>
                <w:lang w:val="en-GB"/>
              </w:rPr>
            </w:pPr>
            <w:r w:rsidRPr="005B1E93">
              <w:rPr>
                <w:rFonts w:asciiTheme="minorHAnsi" w:hAnsiTheme="minorHAnsi" w:cs="Candara"/>
                <w:b/>
                <w:sz w:val="24"/>
                <w:lang w:val="en-GB"/>
              </w:rPr>
              <w:t>Organiz</w:t>
            </w:r>
            <w:r w:rsidR="00136BD9" w:rsidRPr="005B1E93">
              <w:rPr>
                <w:rFonts w:asciiTheme="minorHAnsi" w:hAnsiTheme="minorHAnsi" w:cs="Candara"/>
                <w:b/>
                <w:sz w:val="24"/>
                <w:lang w:val="en-GB"/>
              </w:rPr>
              <w:t>ing Team</w:t>
            </w:r>
          </w:p>
        </w:tc>
        <w:tc>
          <w:tcPr>
            <w:tcW w:w="3615" w:type="pct"/>
            <w:tcMar>
              <w:top w:w="100" w:type="dxa"/>
              <w:left w:w="108" w:type="dxa"/>
              <w:bottom w:w="100" w:type="dxa"/>
              <w:right w:w="108" w:type="dxa"/>
            </w:tcMar>
          </w:tcPr>
          <w:p w14:paraId="1D5539E7" w14:textId="77777777" w:rsidR="00216FEC" w:rsidRPr="005B1E93" w:rsidRDefault="00C57527" w:rsidP="00293691">
            <w:pPr>
              <w:pStyle w:val="Normal1"/>
              <w:ind w:firstLine="0"/>
              <w:rPr>
                <w:rFonts w:asciiTheme="minorHAnsi" w:hAnsiTheme="minorHAnsi"/>
                <w:color w:val="auto"/>
                <w:sz w:val="24"/>
                <w:u w:val="single"/>
                <w:lang w:val="en-GB"/>
              </w:rPr>
            </w:pPr>
            <w:r w:rsidRPr="005B1E93">
              <w:rPr>
                <w:rFonts w:asciiTheme="minorHAnsi" w:hAnsiTheme="minorHAnsi"/>
                <w:color w:val="auto"/>
                <w:sz w:val="24"/>
                <w:u w:val="single"/>
                <w:lang w:val="en-GB"/>
              </w:rPr>
              <w:t>Governments:</w:t>
            </w:r>
            <w:r w:rsidRPr="005B1E93">
              <w:rPr>
                <w:rFonts w:asciiTheme="minorHAnsi" w:hAnsiTheme="minorHAnsi"/>
                <w:color w:val="auto"/>
                <w:sz w:val="24"/>
                <w:lang w:val="en-GB"/>
              </w:rPr>
              <w:t xml:space="preserve"> Japan</w:t>
            </w:r>
            <w:r w:rsidR="00C6457F" w:rsidRPr="005B1E93">
              <w:rPr>
                <w:rFonts w:asciiTheme="minorHAnsi" w:hAnsiTheme="minorHAnsi"/>
                <w:color w:val="auto"/>
                <w:sz w:val="24"/>
                <w:lang w:val="en-GB"/>
              </w:rPr>
              <w:t xml:space="preserve"> </w:t>
            </w:r>
            <w:r w:rsidRPr="005B1E93">
              <w:rPr>
                <w:rFonts w:asciiTheme="minorHAnsi" w:hAnsiTheme="minorHAnsi"/>
                <w:color w:val="auto"/>
                <w:sz w:val="24"/>
                <w:lang w:val="en-GB"/>
              </w:rPr>
              <w:t>(</w:t>
            </w:r>
            <w:r w:rsidR="007F15EE" w:rsidRPr="005B1E93">
              <w:rPr>
                <w:rFonts w:asciiTheme="minorHAnsi" w:eastAsia="MS Mincho" w:hAnsiTheme="minorHAnsi"/>
                <w:color w:val="auto"/>
                <w:sz w:val="24"/>
                <w:lang w:val="en-GB"/>
              </w:rPr>
              <w:t>Japan Meteorological Agency (</w:t>
            </w:r>
            <w:r w:rsidR="007F15EE" w:rsidRPr="005B1E93">
              <w:rPr>
                <w:rFonts w:asciiTheme="minorHAnsi" w:hAnsiTheme="minorHAnsi"/>
                <w:color w:val="auto"/>
                <w:sz w:val="24"/>
                <w:lang w:val="en-GB"/>
              </w:rPr>
              <w:t>JMA</w:t>
            </w:r>
            <w:r w:rsidR="007F15EE" w:rsidRPr="005B1E93">
              <w:rPr>
                <w:rFonts w:asciiTheme="minorHAnsi" w:eastAsia="MS Mincho" w:hAnsiTheme="minorHAnsi"/>
                <w:color w:val="auto"/>
                <w:sz w:val="24"/>
                <w:lang w:val="en-GB"/>
              </w:rPr>
              <w:t>)</w:t>
            </w:r>
            <w:r w:rsidRPr="005B1E93">
              <w:rPr>
                <w:rFonts w:asciiTheme="minorHAnsi" w:hAnsiTheme="minorHAnsi"/>
                <w:color w:val="auto"/>
                <w:sz w:val="24"/>
                <w:lang w:val="en-GB"/>
              </w:rPr>
              <w:t xml:space="preserve">, </w:t>
            </w:r>
            <w:r w:rsidR="00C6457F" w:rsidRPr="005B1E93">
              <w:rPr>
                <w:rFonts w:asciiTheme="minorHAnsi" w:hAnsiTheme="minorHAnsi"/>
                <w:color w:val="auto"/>
                <w:sz w:val="24"/>
                <w:lang w:val="en-GB"/>
              </w:rPr>
              <w:t>other National Meteorological and Hydrological Services (NMHSs)</w:t>
            </w:r>
            <w:r w:rsidR="00216FEC" w:rsidRPr="005B1E93">
              <w:rPr>
                <w:rFonts w:asciiTheme="minorHAnsi" w:hAnsiTheme="minorHAnsi"/>
                <w:color w:val="auto"/>
                <w:sz w:val="24"/>
                <w:lang w:val="en-GB"/>
              </w:rPr>
              <w:t xml:space="preserve">, Germany </w:t>
            </w:r>
            <w:r w:rsidR="0012279D" w:rsidRPr="005B1E93">
              <w:rPr>
                <w:rFonts w:asciiTheme="minorHAnsi" w:hAnsiTheme="minorHAnsi"/>
                <w:color w:val="auto"/>
                <w:sz w:val="24"/>
                <w:lang w:val="en-GB"/>
              </w:rPr>
              <w:t>–</w:t>
            </w:r>
            <w:r w:rsidR="00C6457F" w:rsidRPr="005B1E93">
              <w:rPr>
                <w:rFonts w:asciiTheme="minorHAnsi" w:hAnsiTheme="minorHAnsi"/>
                <w:color w:val="auto"/>
                <w:sz w:val="24"/>
                <w:lang w:val="en-GB"/>
              </w:rPr>
              <w:t xml:space="preserve"> tentative</w:t>
            </w:r>
          </w:p>
          <w:p w14:paraId="34C04ECD" w14:textId="699B04BE" w:rsidR="00C57527" w:rsidRPr="005B1E93" w:rsidRDefault="00C57527" w:rsidP="00293691">
            <w:pPr>
              <w:pStyle w:val="Normal1"/>
              <w:ind w:firstLine="0"/>
              <w:rPr>
                <w:rFonts w:asciiTheme="minorHAnsi" w:hAnsiTheme="minorHAnsi"/>
                <w:color w:val="auto"/>
                <w:sz w:val="24"/>
                <w:lang w:val="en-GB"/>
              </w:rPr>
            </w:pPr>
            <w:r w:rsidRPr="005B1E93">
              <w:rPr>
                <w:rFonts w:asciiTheme="minorHAnsi" w:hAnsiTheme="minorHAnsi"/>
                <w:color w:val="auto"/>
                <w:sz w:val="24"/>
                <w:u w:val="single"/>
                <w:lang w:val="en-GB"/>
              </w:rPr>
              <w:t>Major Groups:</w:t>
            </w:r>
            <w:r w:rsidRPr="005B1E93">
              <w:rPr>
                <w:rFonts w:asciiTheme="minorHAnsi" w:hAnsiTheme="minorHAnsi"/>
                <w:color w:val="auto"/>
                <w:sz w:val="24"/>
                <w:lang w:val="en-GB"/>
              </w:rPr>
              <w:t xml:space="preserve"> IFRC</w:t>
            </w:r>
          </w:p>
          <w:p w14:paraId="509BE2B1" w14:textId="77777777" w:rsidR="002526E6" w:rsidRPr="005B1E93" w:rsidRDefault="002526E6" w:rsidP="00293691">
            <w:pPr>
              <w:pStyle w:val="Normal1"/>
              <w:ind w:firstLine="0"/>
              <w:rPr>
                <w:rFonts w:asciiTheme="minorHAnsi" w:hAnsiTheme="minorHAnsi"/>
                <w:sz w:val="24"/>
                <w:lang w:val="en-GB"/>
              </w:rPr>
            </w:pPr>
            <w:r w:rsidRPr="005B1E93">
              <w:rPr>
                <w:rFonts w:asciiTheme="minorHAnsi" w:hAnsiTheme="minorHAnsi"/>
                <w:color w:val="auto"/>
                <w:sz w:val="24"/>
                <w:u w:val="single"/>
                <w:lang w:val="en-GB"/>
              </w:rPr>
              <w:t>UN:</w:t>
            </w:r>
            <w:r w:rsidRPr="005B1E93">
              <w:rPr>
                <w:rFonts w:asciiTheme="minorHAnsi" w:hAnsiTheme="minorHAnsi"/>
                <w:color w:val="auto"/>
                <w:sz w:val="24"/>
                <w:lang w:val="en-GB"/>
              </w:rPr>
              <w:t xml:space="preserve"> WMO</w:t>
            </w:r>
            <w:r w:rsidR="00DE6AE9" w:rsidRPr="005B1E93">
              <w:rPr>
                <w:rFonts w:asciiTheme="minorHAnsi" w:hAnsiTheme="minorHAnsi"/>
                <w:color w:val="auto"/>
                <w:sz w:val="24"/>
                <w:lang w:val="en-GB"/>
              </w:rPr>
              <w:t>,</w:t>
            </w:r>
            <w:r w:rsidRPr="005B1E93">
              <w:rPr>
                <w:rFonts w:asciiTheme="minorHAnsi" w:hAnsiTheme="minorHAnsi"/>
                <w:color w:val="auto"/>
                <w:sz w:val="24"/>
                <w:lang w:val="en-GB"/>
              </w:rPr>
              <w:t xml:space="preserve"> UNESCO</w:t>
            </w:r>
            <w:r w:rsidR="00DE6AE9" w:rsidRPr="005B1E93">
              <w:rPr>
                <w:rFonts w:asciiTheme="minorHAnsi" w:hAnsiTheme="minorHAnsi"/>
                <w:color w:val="auto"/>
                <w:sz w:val="24"/>
                <w:lang w:val="en-GB"/>
              </w:rPr>
              <w:t>,</w:t>
            </w:r>
            <w:r w:rsidRPr="005B1E93">
              <w:rPr>
                <w:rFonts w:asciiTheme="minorHAnsi" w:hAnsiTheme="minorHAnsi"/>
                <w:color w:val="auto"/>
                <w:sz w:val="24"/>
                <w:lang w:val="en-GB"/>
              </w:rPr>
              <w:t xml:space="preserve"> UNDP, UNESCAP, UNOOSA, ITU, UNITAR</w:t>
            </w:r>
          </w:p>
        </w:tc>
      </w:tr>
      <w:tr w:rsidR="008D1480" w:rsidRPr="00B11761" w14:paraId="6AF60F55" w14:textId="77777777" w:rsidTr="008E6899">
        <w:tc>
          <w:tcPr>
            <w:tcW w:w="1385" w:type="pct"/>
            <w:tcMar>
              <w:top w:w="100" w:type="dxa"/>
              <w:left w:w="108" w:type="dxa"/>
              <w:bottom w:w="100" w:type="dxa"/>
              <w:right w:w="108" w:type="dxa"/>
            </w:tcMar>
          </w:tcPr>
          <w:p w14:paraId="4FCFFDE3" w14:textId="77777777" w:rsidR="008D1480" w:rsidRPr="005B1E93" w:rsidRDefault="008D1480" w:rsidP="00293691">
            <w:pPr>
              <w:pStyle w:val="Normal1"/>
              <w:ind w:firstLine="0"/>
              <w:rPr>
                <w:rFonts w:asciiTheme="minorHAnsi" w:hAnsiTheme="minorHAnsi"/>
                <w:sz w:val="24"/>
                <w:lang w:val="en-GB"/>
              </w:rPr>
            </w:pPr>
            <w:r w:rsidRPr="005B1E93">
              <w:rPr>
                <w:rFonts w:asciiTheme="minorHAnsi" w:hAnsiTheme="minorHAnsi" w:cs="Candara"/>
                <w:b/>
                <w:sz w:val="24"/>
                <w:lang w:val="en-GB"/>
              </w:rPr>
              <w:t>UNISDR Focal Points</w:t>
            </w:r>
          </w:p>
        </w:tc>
        <w:tc>
          <w:tcPr>
            <w:tcW w:w="3615" w:type="pct"/>
            <w:tcMar>
              <w:top w:w="100" w:type="dxa"/>
              <w:left w:w="108" w:type="dxa"/>
              <w:bottom w:w="100" w:type="dxa"/>
              <w:right w:w="108" w:type="dxa"/>
            </w:tcMar>
          </w:tcPr>
          <w:p w14:paraId="794BC5F4" w14:textId="07BC7AC0" w:rsidR="008D1480" w:rsidRPr="005B1E93" w:rsidRDefault="00C57527" w:rsidP="00136BD9">
            <w:pPr>
              <w:pStyle w:val="Normal1"/>
              <w:ind w:firstLine="0"/>
              <w:rPr>
                <w:rFonts w:asciiTheme="minorHAnsi" w:hAnsiTheme="minorHAnsi"/>
                <w:sz w:val="24"/>
                <w:lang w:val="en-GB"/>
              </w:rPr>
            </w:pPr>
            <w:r w:rsidRPr="005B1E93">
              <w:rPr>
                <w:rFonts w:asciiTheme="minorHAnsi" w:hAnsiTheme="minorHAnsi"/>
                <w:sz w:val="24"/>
                <w:lang w:val="en-GB"/>
              </w:rPr>
              <w:t>John Harding</w:t>
            </w:r>
            <w:r w:rsidR="00136BD9" w:rsidRPr="005B1E93">
              <w:rPr>
                <w:rFonts w:asciiTheme="minorHAnsi" w:hAnsiTheme="minorHAnsi"/>
                <w:sz w:val="24"/>
                <w:lang w:val="en-GB"/>
              </w:rPr>
              <w:t xml:space="preserve"> (</w:t>
            </w:r>
            <w:hyperlink r:id="rId15" w:history="1">
              <w:r w:rsidR="00136BD9" w:rsidRPr="005B1E93">
                <w:rPr>
                  <w:rStyle w:val="Hyperlink"/>
                  <w:rFonts w:asciiTheme="minorHAnsi" w:hAnsiTheme="minorHAnsi" w:cs="Calibri"/>
                  <w:sz w:val="24"/>
                  <w:lang w:val="en-GB"/>
                </w:rPr>
                <w:t>harding@un.org</w:t>
              </w:r>
            </w:hyperlink>
            <w:r w:rsidR="00136BD9" w:rsidRPr="005B1E93">
              <w:rPr>
                <w:rFonts w:asciiTheme="minorHAnsi" w:hAnsiTheme="minorHAnsi"/>
                <w:sz w:val="24"/>
                <w:lang w:val="en-GB"/>
              </w:rPr>
              <w:t xml:space="preserve">) </w:t>
            </w:r>
          </w:p>
        </w:tc>
      </w:tr>
      <w:tr w:rsidR="008D1480" w:rsidRPr="00B11761" w14:paraId="2B0B8F13" w14:textId="77777777" w:rsidTr="008E6899">
        <w:tc>
          <w:tcPr>
            <w:tcW w:w="1385" w:type="pct"/>
            <w:tcMar>
              <w:top w:w="100" w:type="dxa"/>
              <w:left w:w="108" w:type="dxa"/>
              <w:bottom w:w="100" w:type="dxa"/>
              <w:right w:w="108" w:type="dxa"/>
            </w:tcMar>
          </w:tcPr>
          <w:p w14:paraId="7CB72D15" w14:textId="77777777" w:rsidR="008D1480" w:rsidRPr="005B1E93" w:rsidRDefault="008D1480" w:rsidP="00293691">
            <w:pPr>
              <w:pStyle w:val="Normal1"/>
              <w:ind w:left="44" w:firstLine="0"/>
              <w:rPr>
                <w:rFonts w:asciiTheme="minorHAnsi" w:hAnsiTheme="minorHAnsi"/>
                <w:sz w:val="24"/>
                <w:lang w:val="en-GB"/>
              </w:rPr>
            </w:pPr>
            <w:r w:rsidRPr="005B1E93">
              <w:rPr>
                <w:rFonts w:asciiTheme="minorHAnsi" w:hAnsiTheme="minorHAnsi" w:cs="Candara"/>
                <w:b/>
                <w:sz w:val="24"/>
                <w:lang w:val="en-GB"/>
              </w:rPr>
              <w:t xml:space="preserve">Background and Rationale </w:t>
            </w:r>
          </w:p>
        </w:tc>
        <w:tc>
          <w:tcPr>
            <w:tcW w:w="3615" w:type="pct"/>
            <w:tcMar>
              <w:top w:w="100" w:type="dxa"/>
              <w:left w:w="108" w:type="dxa"/>
              <w:bottom w:w="100" w:type="dxa"/>
              <w:right w:w="108" w:type="dxa"/>
            </w:tcMar>
          </w:tcPr>
          <w:p w14:paraId="0DD622AF" w14:textId="083AF3AB" w:rsidR="00E46D2B" w:rsidRPr="005B1E93" w:rsidRDefault="00E46D2B" w:rsidP="00A64966">
            <w:pPr>
              <w:pStyle w:val="Normal1"/>
              <w:ind w:firstLine="0"/>
              <w:rPr>
                <w:rFonts w:asciiTheme="minorHAnsi" w:hAnsiTheme="minorHAnsi"/>
                <w:sz w:val="24"/>
                <w:lang w:val="en-GB"/>
              </w:rPr>
            </w:pPr>
            <w:r w:rsidRPr="005B1E93">
              <w:rPr>
                <w:rFonts w:asciiTheme="minorHAnsi" w:hAnsiTheme="minorHAnsi"/>
                <w:sz w:val="24"/>
                <w:lang w:val="en-GB"/>
              </w:rPr>
              <w:t xml:space="preserve">The HFA </w:t>
            </w:r>
            <w:r w:rsidR="00EA14E7" w:rsidRPr="005B1E93">
              <w:rPr>
                <w:rFonts w:asciiTheme="minorHAnsi" w:hAnsiTheme="minorHAnsi"/>
                <w:sz w:val="24"/>
                <w:lang w:val="en-GB"/>
              </w:rPr>
              <w:t xml:space="preserve">Priority for Action 2 </w:t>
            </w:r>
            <w:r w:rsidR="00B249BC" w:rsidRPr="005B1E93">
              <w:rPr>
                <w:rFonts w:asciiTheme="minorHAnsi" w:hAnsiTheme="minorHAnsi"/>
                <w:sz w:val="24"/>
                <w:lang w:val="en-GB"/>
              </w:rPr>
              <w:t>highlight</w:t>
            </w:r>
            <w:r w:rsidR="00293691" w:rsidRPr="005B1E93">
              <w:rPr>
                <w:rFonts w:asciiTheme="minorHAnsi" w:hAnsiTheme="minorHAnsi"/>
                <w:sz w:val="24"/>
                <w:lang w:val="en-GB"/>
              </w:rPr>
              <w:t>s</w:t>
            </w:r>
            <w:r w:rsidRPr="005B1E93">
              <w:rPr>
                <w:rFonts w:asciiTheme="minorHAnsi" w:hAnsiTheme="minorHAnsi"/>
                <w:sz w:val="24"/>
                <w:lang w:val="en-GB"/>
              </w:rPr>
              <w:t xml:space="preserve"> the need for, “</w:t>
            </w:r>
            <w:r w:rsidRPr="005B1E93">
              <w:rPr>
                <w:rFonts w:asciiTheme="minorHAnsi" w:hAnsiTheme="minorHAnsi"/>
                <w:i/>
                <w:sz w:val="24"/>
                <w:lang w:val="en-GB"/>
              </w:rPr>
              <w:t>identifying, assessing and monitoring disaster risks and enhancing early warning.</w:t>
            </w:r>
            <w:r w:rsidR="00B74228" w:rsidRPr="005B1E93">
              <w:rPr>
                <w:rFonts w:asciiTheme="minorHAnsi" w:hAnsiTheme="minorHAnsi"/>
                <w:sz w:val="24"/>
                <w:lang w:val="en-GB"/>
              </w:rPr>
              <w:t>”</w:t>
            </w:r>
            <w:r w:rsidR="00EA14E7" w:rsidRPr="005B1E93">
              <w:rPr>
                <w:rFonts w:asciiTheme="minorHAnsi" w:hAnsiTheme="minorHAnsi"/>
                <w:sz w:val="24"/>
                <w:lang w:val="en-GB"/>
              </w:rPr>
              <w:t xml:space="preserve"> </w:t>
            </w:r>
            <w:r w:rsidR="0067527B" w:rsidRPr="005B1E93">
              <w:rPr>
                <w:rFonts w:asciiTheme="minorHAnsi" w:hAnsiTheme="minorHAnsi"/>
                <w:sz w:val="24"/>
                <w:lang w:val="en-GB"/>
              </w:rPr>
              <w:t xml:space="preserve"> </w:t>
            </w:r>
            <w:r w:rsidRPr="005B1E93">
              <w:rPr>
                <w:rFonts w:asciiTheme="minorHAnsi" w:hAnsiTheme="minorHAnsi"/>
                <w:sz w:val="24"/>
                <w:lang w:val="en-GB"/>
              </w:rPr>
              <w:t xml:space="preserve">Since the adoption of the HFA, early warning systems (EWS) have become an integral component of </w:t>
            </w:r>
            <w:r w:rsidR="0067527B" w:rsidRPr="005B1E93">
              <w:rPr>
                <w:rFonts w:asciiTheme="minorHAnsi" w:hAnsiTheme="minorHAnsi"/>
                <w:sz w:val="24"/>
                <w:lang w:val="en-GB"/>
              </w:rPr>
              <w:t xml:space="preserve">many </w:t>
            </w:r>
            <w:r w:rsidRPr="005B1E93">
              <w:rPr>
                <w:rFonts w:asciiTheme="minorHAnsi" w:hAnsiTheme="minorHAnsi"/>
                <w:sz w:val="24"/>
                <w:lang w:val="en-GB"/>
              </w:rPr>
              <w:t xml:space="preserve">national disaster risk management strategies, </w:t>
            </w:r>
            <w:r w:rsidR="007F15EE" w:rsidRPr="005B1E93">
              <w:rPr>
                <w:rFonts w:asciiTheme="minorHAnsi" w:eastAsia="MS Mincho" w:hAnsiTheme="minorHAnsi"/>
                <w:sz w:val="24"/>
                <w:lang w:val="en-GB"/>
              </w:rPr>
              <w:t>guiding</w:t>
            </w:r>
            <w:r w:rsidR="007F15EE" w:rsidRPr="005B1E93">
              <w:rPr>
                <w:rFonts w:asciiTheme="minorHAnsi" w:hAnsiTheme="minorHAnsi"/>
                <w:sz w:val="24"/>
                <w:lang w:val="en-GB"/>
              </w:rPr>
              <w:t xml:space="preserve"> </w:t>
            </w:r>
            <w:r w:rsidR="0067527B" w:rsidRPr="005B1E93">
              <w:rPr>
                <w:rFonts w:asciiTheme="minorHAnsi" w:hAnsiTheme="minorHAnsi"/>
                <w:sz w:val="24"/>
                <w:lang w:val="en-GB"/>
              </w:rPr>
              <w:t xml:space="preserve">and </w:t>
            </w:r>
            <w:r w:rsidRPr="005B1E93">
              <w:rPr>
                <w:rFonts w:asciiTheme="minorHAnsi" w:hAnsiTheme="minorHAnsi"/>
                <w:sz w:val="24"/>
                <w:lang w:val="en-GB"/>
              </w:rPr>
              <w:t xml:space="preserve">enabling governments at national to local levels and communities to </w:t>
            </w:r>
            <w:r w:rsidR="00EA14E7" w:rsidRPr="005B1E93">
              <w:rPr>
                <w:rFonts w:asciiTheme="minorHAnsi" w:hAnsiTheme="minorHAnsi"/>
                <w:sz w:val="24"/>
                <w:lang w:val="en-GB"/>
              </w:rPr>
              <w:t>adopt preventive and preparedness</w:t>
            </w:r>
            <w:r w:rsidRPr="005B1E93">
              <w:rPr>
                <w:rFonts w:asciiTheme="minorHAnsi" w:hAnsiTheme="minorHAnsi"/>
                <w:sz w:val="24"/>
                <w:lang w:val="en-GB"/>
              </w:rPr>
              <w:t xml:space="preserve"> measures </w:t>
            </w:r>
            <w:r w:rsidR="00EA14E7" w:rsidRPr="005B1E93">
              <w:rPr>
                <w:rFonts w:asciiTheme="minorHAnsi" w:hAnsiTheme="minorHAnsi"/>
                <w:sz w:val="24"/>
                <w:lang w:val="en-GB"/>
              </w:rPr>
              <w:t xml:space="preserve">for </w:t>
            </w:r>
            <w:r w:rsidRPr="005B1E93">
              <w:rPr>
                <w:rFonts w:asciiTheme="minorHAnsi" w:hAnsiTheme="minorHAnsi"/>
                <w:sz w:val="24"/>
                <w:lang w:val="en-GB"/>
              </w:rPr>
              <w:t>saving lives and property</w:t>
            </w:r>
            <w:r w:rsidR="00EA14E7" w:rsidRPr="005B1E93">
              <w:rPr>
                <w:rFonts w:asciiTheme="minorHAnsi" w:hAnsiTheme="minorHAnsi"/>
                <w:sz w:val="24"/>
                <w:lang w:val="en-GB"/>
              </w:rPr>
              <w:t xml:space="preserve"> towards </w:t>
            </w:r>
            <w:r w:rsidRPr="005B1E93">
              <w:rPr>
                <w:rFonts w:asciiTheme="minorHAnsi" w:hAnsiTheme="minorHAnsi"/>
                <w:sz w:val="24"/>
                <w:lang w:val="en-GB"/>
              </w:rPr>
              <w:t xml:space="preserve">building resilience. The </w:t>
            </w:r>
            <w:r w:rsidR="00EA14E7" w:rsidRPr="005B1E93">
              <w:rPr>
                <w:rFonts w:asciiTheme="minorHAnsi" w:hAnsiTheme="minorHAnsi"/>
                <w:sz w:val="24"/>
                <w:lang w:val="en-GB"/>
              </w:rPr>
              <w:t>World</w:t>
            </w:r>
            <w:r w:rsidR="0067527B" w:rsidRPr="005B1E93">
              <w:rPr>
                <w:rFonts w:asciiTheme="minorHAnsi" w:hAnsiTheme="minorHAnsi"/>
                <w:sz w:val="24"/>
                <w:lang w:val="en-GB"/>
              </w:rPr>
              <w:t xml:space="preserve"> </w:t>
            </w:r>
            <w:r w:rsidRPr="005B1E93">
              <w:rPr>
                <w:rFonts w:asciiTheme="minorHAnsi" w:hAnsiTheme="minorHAnsi"/>
                <w:sz w:val="24"/>
                <w:lang w:val="en-GB"/>
              </w:rPr>
              <w:t xml:space="preserve">Conference </w:t>
            </w:r>
            <w:r w:rsidR="0067527B" w:rsidRPr="005B1E93">
              <w:rPr>
                <w:rFonts w:asciiTheme="minorHAnsi" w:hAnsiTheme="minorHAnsi"/>
                <w:sz w:val="24"/>
                <w:lang w:val="en-GB"/>
              </w:rPr>
              <w:t xml:space="preserve">on Disaster Reduction in 2005 </w:t>
            </w:r>
            <w:r w:rsidRPr="005B1E93">
              <w:rPr>
                <w:rFonts w:asciiTheme="minorHAnsi" w:hAnsiTheme="minorHAnsi"/>
                <w:sz w:val="24"/>
                <w:lang w:val="en-GB"/>
              </w:rPr>
              <w:t>adopted plans to put in place an International Early Warning Programme, first proposed at the Second International Conference on Early Warningin 2003 in Bonn, Germany.</w:t>
            </w:r>
            <w:r w:rsidR="0067527B" w:rsidRPr="005B1E93">
              <w:rPr>
                <w:rFonts w:asciiTheme="minorHAnsi" w:hAnsiTheme="minorHAnsi"/>
                <w:sz w:val="24"/>
                <w:lang w:val="en-GB"/>
              </w:rPr>
              <w:t xml:space="preserve"> As an implementation mechanism, the Platform for the Promotion of Early Warning was launched in 2004 and was operational until 2008.</w:t>
            </w:r>
          </w:p>
          <w:p w14:paraId="6C555F04" w14:textId="77777777" w:rsidR="00A64966" w:rsidRPr="005B1E93" w:rsidRDefault="00A64966" w:rsidP="00293691">
            <w:pPr>
              <w:pStyle w:val="Normal1"/>
              <w:ind w:firstLine="0"/>
              <w:rPr>
                <w:rFonts w:asciiTheme="minorHAnsi" w:hAnsiTheme="minorHAnsi"/>
                <w:sz w:val="24"/>
                <w:lang w:val="en-GB"/>
              </w:rPr>
            </w:pPr>
          </w:p>
          <w:p w14:paraId="6AFD55A9" w14:textId="3F548947" w:rsidR="00E46D2B" w:rsidRPr="005B1E93" w:rsidRDefault="00A64966" w:rsidP="00A64966">
            <w:pPr>
              <w:pStyle w:val="Normal1"/>
              <w:ind w:firstLine="0"/>
              <w:rPr>
                <w:rFonts w:asciiTheme="minorHAnsi" w:hAnsiTheme="minorHAnsi"/>
                <w:sz w:val="24"/>
                <w:lang w:val="en-GB"/>
              </w:rPr>
            </w:pPr>
            <w:r w:rsidRPr="005B1E93">
              <w:rPr>
                <w:rFonts w:asciiTheme="minorHAnsi" w:hAnsiTheme="minorHAnsi"/>
                <w:sz w:val="24"/>
                <w:lang w:val="en-GB"/>
              </w:rPr>
              <w:t xml:space="preserve">There are four main </w:t>
            </w:r>
            <w:r w:rsidR="00E46D2B" w:rsidRPr="005B1E93">
              <w:rPr>
                <w:rFonts w:asciiTheme="minorHAnsi" w:hAnsiTheme="minorHAnsi"/>
                <w:sz w:val="24"/>
                <w:lang w:val="en-GB"/>
              </w:rPr>
              <w:t>components of EWS:</w:t>
            </w:r>
          </w:p>
          <w:p w14:paraId="13CC162E" w14:textId="5FA08C3C" w:rsidR="00E46D2B" w:rsidRPr="005B1E93" w:rsidRDefault="00E46D2B" w:rsidP="00AD57FD">
            <w:pPr>
              <w:pStyle w:val="Normal1"/>
              <w:numPr>
                <w:ilvl w:val="0"/>
                <w:numId w:val="57"/>
              </w:numPr>
              <w:ind w:left="357" w:hanging="357"/>
              <w:rPr>
                <w:rFonts w:asciiTheme="minorHAnsi" w:hAnsiTheme="minorHAnsi"/>
                <w:sz w:val="24"/>
                <w:lang w:val="en-GB"/>
              </w:rPr>
            </w:pPr>
            <w:r w:rsidRPr="005B1E93">
              <w:rPr>
                <w:rFonts w:asciiTheme="minorHAnsi" w:hAnsiTheme="minorHAnsi"/>
                <w:sz w:val="24"/>
                <w:lang w:val="en-GB"/>
              </w:rPr>
              <w:t xml:space="preserve">Risk knowledge: Risks are analyzed and </w:t>
            </w:r>
            <w:r w:rsidR="00EA14E7" w:rsidRPr="005B1E93">
              <w:rPr>
                <w:rFonts w:asciiTheme="minorHAnsi" w:hAnsiTheme="minorHAnsi"/>
                <w:sz w:val="24"/>
                <w:lang w:val="en-GB"/>
              </w:rPr>
              <w:t xml:space="preserve">risk </w:t>
            </w:r>
            <w:r w:rsidRPr="005B1E93">
              <w:rPr>
                <w:rFonts w:asciiTheme="minorHAnsi" w:hAnsiTheme="minorHAnsi"/>
                <w:sz w:val="24"/>
                <w:lang w:val="en-GB"/>
              </w:rPr>
              <w:t>information is incorporated in the warning messages;</w:t>
            </w:r>
          </w:p>
          <w:p w14:paraId="177B97D7" w14:textId="2D30C47F" w:rsidR="00E46D2B" w:rsidRPr="005B1E93" w:rsidRDefault="00E46D2B" w:rsidP="00AD57FD">
            <w:pPr>
              <w:pStyle w:val="Normal1"/>
              <w:numPr>
                <w:ilvl w:val="0"/>
                <w:numId w:val="57"/>
              </w:numPr>
              <w:ind w:left="357" w:hanging="357"/>
              <w:rPr>
                <w:rFonts w:asciiTheme="minorHAnsi" w:hAnsiTheme="minorHAnsi"/>
                <w:sz w:val="24"/>
                <w:lang w:val="en-GB"/>
              </w:rPr>
            </w:pPr>
            <w:r w:rsidRPr="005B1E93">
              <w:rPr>
                <w:rFonts w:asciiTheme="minorHAnsi" w:hAnsiTheme="minorHAnsi"/>
                <w:sz w:val="24"/>
                <w:lang w:val="en-GB"/>
              </w:rPr>
              <w:t xml:space="preserve">Monitoring and warning service: Hazards are detected, monitored, </w:t>
            </w:r>
            <w:r w:rsidR="00EA14E7" w:rsidRPr="005B1E93">
              <w:rPr>
                <w:rFonts w:asciiTheme="minorHAnsi" w:hAnsiTheme="minorHAnsi"/>
                <w:sz w:val="24"/>
                <w:lang w:val="en-GB"/>
              </w:rPr>
              <w:t xml:space="preserve">and </w:t>
            </w:r>
            <w:r w:rsidRPr="005B1E93">
              <w:rPr>
                <w:rFonts w:asciiTheme="minorHAnsi" w:hAnsiTheme="minorHAnsi"/>
                <w:sz w:val="24"/>
                <w:lang w:val="en-GB"/>
              </w:rPr>
              <w:t>forecast, and hazard warnings are developed;</w:t>
            </w:r>
          </w:p>
          <w:p w14:paraId="7B7CBE43" w14:textId="77777777" w:rsidR="00E46D2B" w:rsidRPr="005B1E93" w:rsidRDefault="00E46D2B" w:rsidP="00AD57FD">
            <w:pPr>
              <w:pStyle w:val="Normal1"/>
              <w:numPr>
                <w:ilvl w:val="0"/>
                <w:numId w:val="57"/>
              </w:numPr>
              <w:ind w:left="357" w:hanging="357"/>
              <w:rPr>
                <w:rFonts w:asciiTheme="minorHAnsi" w:hAnsiTheme="minorHAnsi"/>
                <w:sz w:val="24"/>
                <w:lang w:val="en-GB"/>
              </w:rPr>
            </w:pPr>
            <w:r w:rsidRPr="005B1E93">
              <w:rPr>
                <w:rFonts w:asciiTheme="minorHAnsi" w:hAnsiTheme="minorHAnsi"/>
                <w:sz w:val="24"/>
                <w:lang w:val="en-GB"/>
              </w:rPr>
              <w:t>Dissemination: Warnings are issued (by a designated authoritative source) and disseminated in a timely fashion to authorities and the public at-risk;</w:t>
            </w:r>
          </w:p>
          <w:p w14:paraId="7B9C0227" w14:textId="77777777" w:rsidR="00E46D2B" w:rsidRPr="005B1E93" w:rsidRDefault="00E46D2B" w:rsidP="00AD57FD">
            <w:pPr>
              <w:pStyle w:val="Normal1"/>
              <w:numPr>
                <w:ilvl w:val="0"/>
                <w:numId w:val="57"/>
              </w:numPr>
              <w:ind w:left="357" w:hanging="357"/>
              <w:rPr>
                <w:rFonts w:asciiTheme="minorHAnsi" w:hAnsiTheme="minorHAnsi"/>
                <w:sz w:val="24"/>
                <w:lang w:val="en-GB"/>
              </w:rPr>
            </w:pPr>
            <w:r w:rsidRPr="005B1E93">
              <w:rPr>
                <w:rFonts w:asciiTheme="minorHAnsi" w:hAnsiTheme="minorHAnsi"/>
                <w:sz w:val="24"/>
                <w:lang w:val="en-GB"/>
              </w:rPr>
              <w:t>Emergency response capacity: Community-based emergency plans are activated in response to warnings in order to reduce potential impacts on lives and livelihoods.</w:t>
            </w:r>
          </w:p>
        </w:tc>
      </w:tr>
      <w:tr w:rsidR="008D1480" w:rsidRPr="00B11761" w14:paraId="53BDADCD" w14:textId="77777777" w:rsidTr="008E6899">
        <w:tc>
          <w:tcPr>
            <w:tcW w:w="1385" w:type="pct"/>
            <w:tcMar>
              <w:top w:w="100" w:type="dxa"/>
              <w:left w:w="108" w:type="dxa"/>
              <w:bottom w:w="100" w:type="dxa"/>
              <w:right w:w="108" w:type="dxa"/>
            </w:tcMar>
          </w:tcPr>
          <w:p w14:paraId="757C9DF2" w14:textId="77777777" w:rsidR="00B26AF3" w:rsidRPr="005B1E93" w:rsidRDefault="008D1480" w:rsidP="00293691">
            <w:pPr>
              <w:pStyle w:val="Normal1"/>
              <w:ind w:firstLine="0"/>
              <w:rPr>
                <w:rFonts w:asciiTheme="minorHAnsi" w:hAnsiTheme="minorHAnsi"/>
                <w:sz w:val="24"/>
                <w:lang w:val="en-GB"/>
              </w:rPr>
            </w:pPr>
            <w:r w:rsidRPr="005B1E93">
              <w:rPr>
                <w:rFonts w:asciiTheme="minorHAnsi" w:hAnsiTheme="minorHAnsi" w:cs="Candara"/>
                <w:b/>
                <w:sz w:val="24"/>
                <w:lang w:val="en-GB"/>
              </w:rPr>
              <w:t>Session Objectives</w:t>
            </w:r>
          </w:p>
        </w:tc>
        <w:tc>
          <w:tcPr>
            <w:tcW w:w="3615" w:type="pct"/>
            <w:tcMar>
              <w:top w:w="100" w:type="dxa"/>
              <w:left w:w="108" w:type="dxa"/>
              <w:bottom w:w="100" w:type="dxa"/>
              <w:right w:w="108" w:type="dxa"/>
            </w:tcMar>
          </w:tcPr>
          <w:p w14:paraId="669B6A66" w14:textId="21E4EA86" w:rsidR="00293691" w:rsidRPr="005B1E93" w:rsidRDefault="00B249BC" w:rsidP="00AD57FD">
            <w:pPr>
              <w:pStyle w:val="Normal1"/>
              <w:numPr>
                <w:ilvl w:val="0"/>
                <w:numId w:val="61"/>
              </w:numPr>
              <w:ind w:left="357" w:hanging="357"/>
              <w:rPr>
                <w:rFonts w:asciiTheme="minorHAnsi" w:hAnsiTheme="minorHAnsi"/>
                <w:sz w:val="24"/>
                <w:lang w:val="en-GB"/>
              </w:rPr>
            </w:pPr>
            <w:r w:rsidRPr="005B1E93">
              <w:rPr>
                <w:rFonts w:asciiTheme="minorHAnsi" w:hAnsiTheme="minorHAnsi"/>
                <w:sz w:val="24"/>
                <w:lang w:val="en-GB"/>
              </w:rPr>
              <w:t>T</w:t>
            </w:r>
            <w:r w:rsidR="00E46D2B" w:rsidRPr="005B1E93">
              <w:rPr>
                <w:rFonts w:asciiTheme="minorHAnsi" w:hAnsiTheme="minorHAnsi"/>
                <w:sz w:val="24"/>
                <w:lang w:val="en-GB"/>
              </w:rPr>
              <w:t xml:space="preserve">o </w:t>
            </w:r>
            <w:r w:rsidR="00264978" w:rsidRPr="005B1E93">
              <w:rPr>
                <w:rFonts w:asciiTheme="minorHAnsi" w:hAnsiTheme="minorHAnsi"/>
                <w:sz w:val="24"/>
                <w:lang w:val="en-GB"/>
              </w:rPr>
              <w:t xml:space="preserve">review </w:t>
            </w:r>
            <w:r w:rsidR="00E46D2B" w:rsidRPr="005B1E93">
              <w:rPr>
                <w:rFonts w:asciiTheme="minorHAnsi" w:hAnsiTheme="minorHAnsi"/>
                <w:sz w:val="24"/>
                <w:lang w:val="en-GB"/>
              </w:rPr>
              <w:t xml:space="preserve">the progress made </w:t>
            </w:r>
            <w:r w:rsidR="00B74228" w:rsidRPr="005B1E93">
              <w:rPr>
                <w:rFonts w:asciiTheme="minorHAnsi" w:hAnsiTheme="minorHAnsi"/>
                <w:sz w:val="24"/>
                <w:lang w:val="en-GB"/>
              </w:rPr>
              <w:t>in the field of early warning</w:t>
            </w:r>
            <w:r w:rsidR="0067527B" w:rsidRPr="005B1E93">
              <w:rPr>
                <w:rFonts w:asciiTheme="minorHAnsi" w:hAnsiTheme="minorHAnsi"/>
                <w:sz w:val="24"/>
                <w:lang w:val="en-GB"/>
              </w:rPr>
              <w:t xml:space="preserve"> at </w:t>
            </w:r>
            <w:r w:rsidR="00545A4B" w:rsidRPr="005B1E93">
              <w:rPr>
                <w:rFonts w:asciiTheme="minorHAnsi" w:hAnsiTheme="minorHAnsi"/>
                <w:sz w:val="24"/>
                <w:lang w:val="en-GB"/>
              </w:rPr>
              <w:t>all</w:t>
            </w:r>
            <w:r w:rsidR="0067527B" w:rsidRPr="005B1E93">
              <w:rPr>
                <w:rFonts w:asciiTheme="minorHAnsi" w:hAnsiTheme="minorHAnsi"/>
                <w:sz w:val="24"/>
                <w:lang w:val="en-GB"/>
              </w:rPr>
              <w:t xml:space="preserve"> levels</w:t>
            </w:r>
            <w:r w:rsidR="00B74228" w:rsidRPr="005B1E93">
              <w:rPr>
                <w:rFonts w:asciiTheme="minorHAnsi" w:hAnsiTheme="minorHAnsi"/>
                <w:sz w:val="24"/>
                <w:lang w:val="en-GB"/>
              </w:rPr>
              <w:t xml:space="preserve">, particularly </w:t>
            </w:r>
            <w:r w:rsidR="00E46D2B" w:rsidRPr="005B1E93">
              <w:rPr>
                <w:rFonts w:asciiTheme="minorHAnsi" w:hAnsiTheme="minorHAnsi"/>
                <w:sz w:val="24"/>
                <w:lang w:val="en-GB"/>
              </w:rPr>
              <w:t>with the implementation of EWS since 2005</w:t>
            </w:r>
            <w:r w:rsidR="00EA14E7" w:rsidRPr="005B1E93">
              <w:rPr>
                <w:rFonts w:asciiTheme="minorHAnsi" w:hAnsiTheme="minorHAnsi"/>
                <w:sz w:val="24"/>
                <w:lang w:val="en-GB"/>
              </w:rPr>
              <w:t>,</w:t>
            </w:r>
            <w:r w:rsidR="00E46D2B" w:rsidRPr="005B1E93">
              <w:rPr>
                <w:rFonts w:asciiTheme="minorHAnsi" w:hAnsiTheme="minorHAnsi"/>
                <w:sz w:val="24"/>
                <w:lang w:val="en-GB"/>
              </w:rPr>
              <w:t xml:space="preserve"> and the trends in the development of EWS around the globe</w:t>
            </w:r>
            <w:r w:rsidR="00EA14E7" w:rsidRPr="005B1E93">
              <w:rPr>
                <w:rFonts w:asciiTheme="minorHAnsi" w:hAnsiTheme="minorHAnsi"/>
                <w:sz w:val="24"/>
                <w:lang w:val="en-GB"/>
              </w:rPr>
              <w:t xml:space="preserve"> </w:t>
            </w:r>
            <w:r w:rsidR="00E46D2B" w:rsidRPr="005B1E93">
              <w:rPr>
                <w:rFonts w:asciiTheme="minorHAnsi" w:hAnsiTheme="minorHAnsi"/>
                <w:sz w:val="24"/>
                <w:lang w:val="en-GB"/>
              </w:rPr>
              <w:t>for various hazards and geographical contexts.</w:t>
            </w:r>
          </w:p>
          <w:p w14:paraId="25286B62" w14:textId="088DA22C" w:rsidR="00293691" w:rsidRPr="005B1E93" w:rsidRDefault="00B249BC" w:rsidP="00AD57FD">
            <w:pPr>
              <w:pStyle w:val="Normal1"/>
              <w:numPr>
                <w:ilvl w:val="0"/>
                <w:numId w:val="61"/>
              </w:numPr>
              <w:ind w:left="357" w:hanging="357"/>
              <w:rPr>
                <w:rFonts w:asciiTheme="minorHAnsi" w:hAnsiTheme="minorHAnsi"/>
                <w:sz w:val="24"/>
                <w:lang w:val="en-GB"/>
              </w:rPr>
            </w:pPr>
            <w:r w:rsidRPr="005B1E93">
              <w:rPr>
                <w:rFonts w:asciiTheme="minorHAnsi" w:hAnsiTheme="minorHAnsi"/>
                <w:sz w:val="24"/>
                <w:lang w:val="en-GB"/>
              </w:rPr>
              <w:t>T</w:t>
            </w:r>
            <w:r w:rsidR="00B74228" w:rsidRPr="005B1E93">
              <w:rPr>
                <w:rFonts w:asciiTheme="minorHAnsi" w:hAnsiTheme="minorHAnsi"/>
                <w:sz w:val="24"/>
                <w:lang w:val="en-GB"/>
              </w:rPr>
              <w:t xml:space="preserve">o identify prevailing gaps and needs </w:t>
            </w:r>
            <w:r w:rsidR="00264978" w:rsidRPr="005B1E93">
              <w:rPr>
                <w:rFonts w:asciiTheme="minorHAnsi" w:hAnsiTheme="minorHAnsi"/>
                <w:sz w:val="24"/>
                <w:lang w:val="en-GB"/>
              </w:rPr>
              <w:t xml:space="preserve">in different components of </w:t>
            </w:r>
            <w:r w:rsidR="00B74228" w:rsidRPr="005B1E93">
              <w:rPr>
                <w:rFonts w:asciiTheme="minorHAnsi" w:hAnsiTheme="minorHAnsi"/>
                <w:sz w:val="24"/>
                <w:lang w:val="en-GB"/>
              </w:rPr>
              <w:t>EWS</w:t>
            </w:r>
            <w:r w:rsidR="00576D7B" w:rsidRPr="005B1E93">
              <w:rPr>
                <w:rFonts w:asciiTheme="minorHAnsi" w:hAnsiTheme="minorHAnsi"/>
                <w:sz w:val="24"/>
                <w:lang w:val="en-GB"/>
              </w:rPr>
              <w:t>, .</w:t>
            </w:r>
          </w:p>
          <w:p w14:paraId="7C333679" w14:textId="1ED797A0" w:rsidR="00E46D2B" w:rsidRPr="005B1E93" w:rsidRDefault="00293691" w:rsidP="00A64966">
            <w:pPr>
              <w:pStyle w:val="Normal1"/>
              <w:numPr>
                <w:ilvl w:val="0"/>
                <w:numId w:val="61"/>
              </w:numPr>
              <w:ind w:left="357" w:hanging="357"/>
              <w:rPr>
                <w:rFonts w:asciiTheme="minorHAnsi" w:hAnsiTheme="minorHAnsi"/>
                <w:sz w:val="24"/>
                <w:lang w:val="en-GB"/>
              </w:rPr>
            </w:pPr>
            <w:r w:rsidRPr="005B1E93">
              <w:rPr>
                <w:rFonts w:asciiTheme="minorHAnsi" w:hAnsiTheme="minorHAnsi"/>
                <w:sz w:val="24"/>
                <w:lang w:val="en-GB"/>
              </w:rPr>
              <w:t>To address the challenges for strengthening EWS</w:t>
            </w:r>
            <w:r w:rsidR="00576D7B" w:rsidRPr="005B1E93">
              <w:rPr>
                <w:rFonts w:asciiTheme="minorHAnsi" w:hAnsiTheme="minorHAnsi"/>
                <w:sz w:val="24"/>
                <w:lang w:val="en-GB"/>
              </w:rPr>
              <w:t xml:space="preserve">, in </w:t>
            </w:r>
            <w:r w:rsidR="00576D7B" w:rsidRPr="005B1E93">
              <w:rPr>
                <w:rFonts w:asciiTheme="minorHAnsi" w:hAnsiTheme="minorHAnsi"/>
                <w:sz w:val="24"/>
                <w:lang w:val="en-GB"/>
              </w:rPr>
              <w:lastRenderedPageBreak/>
              <w:t>particular, for shifting from single</w:t>
            </w:r>
            <w:r w:rsidR="00183EC6" w:rsidRPr="005B1E93">
              <w:rPr>
                <w:rFonts w:asciiTheme="minorHAnsi" w:hAnsiTheme="minorHAnsi"/>
                <w:sz w:val="24"/>
                <w:lang w:val="en-GB"/>
              </w:rPr>
              <w:t>-</w:t>
            </w:r>
            <w:r w:rsidR="00576D7B" w:rsidRPr="005B1E93">
              <w:rPr>
                <w:rFonts w:asciiTheme="minorHAnsi" w:hAnsiTheme="minorHAnsi"/>
                <w:sz w:val="24"/>
                <w:lang w:val="en-GB"/>
              </w:rPr>
              <w:t>hazard EWS to Multi-Hazard Early Warning System</w:t>
            </w:r>
            <w:r w:rsidR="00183EC6" w:rsidRPr="005B1E93">
              <w:rPr>
                <w:rFonts w:asciiTheme="minorHAnsi" w:hAnsiTheme="minorHAnsi"/>
                <w:sz w:val="24"/>
                <w:lang w:val="en-GB"/>
              </w:rPr>
              <w:t>s</w:t>
            </w:r>
            <w:r w:rsidR="00A64966" w:rsidRPr="005B1E93">
              <w:rPr>
                <w:rFonts w:asciiTheme="minorHAnsi" w:hAnsiTheme="minorHAnsi"/>
                <w:sz w:val="24"/>
                <w:lang w:val="en-GB"/>
              </w:rPr>
              <w:t>.</w:t>
            </w:r>
            <w:r w:rsidR="002D3B02">
              <w:rPr>
                <w:rFonts w:asciiTheme="minorHAnsi" w:hAnsiTheme="minorHAnsi"/>
                <w:sz w:val="24"/>
                <w:lang w:val="en-GB"/>
              </w:rPr>
              <w:t xml:space="preserve"> </w:t>
            </w:r>
            <w:r w:rsidR="00576D7B" w:rsidRPr="005B1E93">
              <w:rPr>
                <w:rFonts w:asciiTheme="minorHAnsi" w:hAnsiTheme="minorHAnsi"/>
                <w:sz w:val="24"/>
                <w:lang w:val="en-GB"/>
              </w:rPr>
              <w:t xml:space="preserve">Challenges include developing an agile system to respond to various user needs  </w:t>
            </w:r>
            <w:r w:rsidRPr="005B1E93">
              <w:rPr>
                <w:rFonts w:asciiTheme="minorHAnsi" w:hAnsiTheme="minorHAnsi"/>
                <w:sz w:val="24"/>
                <w:lang w:val="en-GB"/>
              </w:rPr>
              <w:t>and developing regional support mechanism for early warning</w:t>
            </w:r>
            <w:r w:rsidR="00FE277E" w:rsidRPr="005B1E93">
              <w:rPr>
                <w:rFonts w:asciiTheme="minorHAnsi" w:hAnsiTheme="minorHAnsi"/>
                <w:sz w:val="24"/>
                <w:lang w:val="en-GB"/>
              </w:rPr>
              <w:t>.</w:t>
            </w:r>
            <w:r w:rsidRPr="005B1E93">
              <w:rPr>
                <w:rFonts w:asciiTheme="minorHAnsi" w:hAnsiTheme="minorHAnsi"/>
                <w:sz w:val="24"/>
                <w:lang w:val="en-GB"/>
              </w:rPr>
              <w:t xml:space="preserve"> The recommendations will be translated into commitments to action through networking or partnership.</w:t>
            </w:r>
          </w:p>
        </w:tc>
      </w:tr>
      <w:tr w:rsidR="008D1480" w:rsidRPr="00B11761" w14:paraId="2EF20117" w14:textId="77777777" w:rsidTr="008E6899">
        <w:tc>
          <w:tcPr>
            <w:tcW w:w="1385" w:type="pct"/>
            <w:tcMar>
              <w:top w:w="100" w:type="dxa"/>
              <w:left w:w="108" w:type="dxa"/>
              <w:bottom w:w="100" w:type="dxa"/>
              <w:right w:w="108" w:type="dxa"/>
            </w:tcMar>
          </w:tcPr>
          <w:p w14:paraId="2EC17667" w14:textId="77777777" w:rsidR="008D1480" w:rsidRPr="005B1E93" w:rsidRDefault="008D1480" w:rsidP="00293691">
            <w:pPr>
              <w:pStyle w:val="Normal1"/>
              <w:ind w:left="44" w:firstLine="0"/>
              <w:rPr>
                <w:rFonts w:asciiTheme="minorHAnsi" w:hAnsiTheme="minorHAnsi"/>
                <w:sz w:val="24"/>
                <w:lang w:val="en-GB"/>
              </w:rPr>
            </w:pPr>
            <w:r w:rsidRPr="005B1E93">
              <w:rPr>
                <w:rFonts w:asciiTheme="minorHAnsi" w:hAnsiTheme="minorHAnsi" w:cs="Candara"/>
                <w:b/>
                <w:sz w:val="24"/>
                <w:lang w:val="en-GB"/>
              </w:rPr>
              <w:lastRenderedPageBreak/>
              <w:t xml:space="preserve">Discussion agenda and structure </w:t>
            </w:r>
          </w:p>
        </w:tc>
        <w:tc>
          <w:tcPr>
            <w:tcW w:w="3615" w:type="pct"/>
            <w:tcMar>
              <w:top w:w="100" w:type="dxa"/>
              <w:left w:w="108" w:type="dxa"/>
              <w:bottom w:w="100" w:type="dxa"/>
              <w:right w:w="108" w:type="dxa"/>
            </w:tcMar>
          </w:tcPr>
          <w:p w14:paraId="613D1EAD" w14:textId="4AA35FB8" w:rsidR="00293691" w:rsidRPr="005B1E93" w:rsidRDefault="007F15EE" w:rsidP="00AD57FD">
            <w:pPr>
              <w:pStyle w:val="Normal1"/>
              <w:numPr>
                <w:ilvl w:val="0"/>
                <w:numId w:val="62"/>
              </w:numPr>
              <w:ind w:left="357" w:hanging="357"/>
              <w:rPr>
                <w:rFonts w:asciiTheme="minorHAnsi" w:hAnsiTheme="minorHAnsi"/>
                <w:sz w:val="24"/>
                <w:lang w:val="en-GB"/>
              </w:rPr>
            </w:pPr>
            <w:r w:rsidRPr="005B1E93">
              <w:rPr>
                <w:rFonts w:asciiTheme="minorHAnsi" w:hAnsiTheme="minorHAnsi"/>
                <w:sz w:val="24"/>
                <w:lang w:val="en-GB"/>
              </w:rPr>
              <w:t>Welcoming remarks (5</w:t>
            </w:r>
            <w:r w:rsidR="00DB6663" w:rsidRPr="005B1E93">
              <w:rPr>
                <w:rFonts w:asciiTheme="minorHAnsi" w:hAnsiTheme="minorHAnsi"/>
                <w:sz w:val="24"/>
                <w:lang w:val="en-GB"/>
              </w:rPr>
              <w:t xml:space="preserve"> </w:t>
            </w:r>
            <w:r w:rsidRPr="005B1E93">
              <w:rPr>
                <w:rFonts w:asciiTheme="minorHAnsi" w:hAnsiTheme="minorHAnsi"/>
                <w:sz w:val="24"/>
                <w:lang w:val="en-GB"/>
              </w:rPr>
              <w:t>m</w:t>
            </w:r>
            <w:r w:rsidR="00DB6663" w:rsidRPr="005B1E93">
              <w:rPr>
                <w:rFonts w:asciiTheme="minorHAnsi" w:hAnsiTheme="minorHAnsi"/>
                <w:sz w:val="24"/>
                <w:lang w:val="en-GB"/>
              </w:rPr>
              <w:t>in</w:t>
            </w:r>
            <w:r w:rsidRPr="005B1E93">
              <w:rPr>
                <w:rFonts w:asciiTheme="minorHAnsi" w:hAnsiTheme="minorHAnsi"/>
                <w:sz w:val="24"/>
                <w:lang w:val="en-GB"/>
              </w:rPr>
              <w:t>)</w:t>
            </w:r>
          </w:p>
          <w:p w14:paraId="746874E0" w14:textId="0F9A9185" w:rsidR="00293691" w:rsidRPr="005B1E93" w:rsidRDefault="007F15EE" w:rsidP="00AD57FD">
            <w:pPr>
              <w:pStyle w:val="Normal1"/>
              <w:numPr>
                <w:ilvl w:val="0"/>
                <w:numId w:val="62"/>
              </w:numPr>
              <w:ind w:left="357" w:hanging="357"/>
              <w:rPr>
                <w:rFonts w:asciiTheme="minorHAnsi" w:hAnsiTheme="minorHAnsi"/>
                <w:sz w:val="24"/>
                <w:lang w:val="en-GB"/>
              </w:rPr>
            </w:pPr>
            <w:r w:rsidRPr="005B1E93">
              <w:rPr>
                <w:rFonts w:asciiTheme="minorHAnsi" w:hAnsiTheme="minorHAnsi"/>
                <w:sz w:val="24"/>
                <w:lang w:val="en-GB"/>
              </w:rPr>
              <w:t>Introduct</w:t>
            </w:r>
            <w:r w:rsidR="00DB6663" w:rsidRPr="005B1E93">
              <w:rPr>
                <w:rFonts w:asciiTheme="minorHAnsi" w:hAnsiTheme="minorHAnsi"/>
                <w:sz w:val="24"/>
                <w:lang w:val="en-GB"/>
              </w:rPr>
              <w:t xml:space="preserve">ory </w:t>
            </w:r>
            <w:r w:rsidR="005A60F4" w:rsidRPr="005B1E93">
              <w:rPr>
                <w:rFonts w:asciiTheme="minorHAnsi" w:hAnsiTheme="minorHAnsi"/>
                <w:sz w:val="24"/>
                <w:lang w:val="en-GB"/>
              </w:rPr>
              <w:t xml:space="preserve">keynote </w:t>
            </w:r>
            <w:r w:rsidR="00DB6663" w:rsidRPr="005B1E93">
              <w:rPr>
                <w:rFonts w:asciiTheme="minorHAnsi" w:hAnsiTheme="minorHAnsi"/>
                <w:sz w:val="24"/>
                <w:lang w:val="en-GB"/>
              </w:rPr>
              <w:t>videos (</w:t>
            </w:r>
            <w:r w:rsidR="005A60F4" w:rsidRPr="005B1E93">
              <w:rPr>
                <w:rFonts w:asciiTheme="minorHAnsi" w:hAnsiTheme="minorHAnsi"/>
                <w:sz w:val="24"/>
                <w:lang w:val="en-GB"/>
              </w:rPr>
              <w:t>10</w:t>
            </w:r>
            <w:r w:rsidR="00DB6663" w:rsidRPr="005B1E93">
              <w:rPr>
                <w:rFonts w:asciiTheme="minorHAnsi" w:hAnsiTheme="minorHAnsi"/>
                <w:sz w:val="24"/>
                <w:lang w:val="en-GB"/>
              </w:rPr>
              <w:t xml:space="preserve"> min):</w:t>
            </w:r>
          </w:p>
          <w:p w14:paraId="63992799" w14:textId="77760544" w:rsidR="00293691" w:rsidRPr="005B1E93" w:rsidRDefault="005A60F4" w:rsidP="00293691">
            <w:pPr>
              <w:pStyle w:val="Normal1"/>
              <w:numPr>
                <w:ilvl w:val="1"/>
                <w:numId w:val="54"/>
              </w:numPr>
              <w:ind w:left="892"/>
              <w:rPr>
                <w:rFonts w:asciiTheme="minorHAnsi" w:hAnsiTheme="minorHAnsi"/>
                <w:sz w:val="24"/>
                <w:lang w:val="en-GB"/>
              </w:rPr>
            </w:pPr>
            <w:r w:rsidRPr="005B1E93">
              <w:rPr>
                <w:rFonts w:asciiTheme="minorHAnsi" w:hAnsiTheme="minorHAnsi"/>
                <w:sz w:val="24"/>
                <w:lang w:val="en-GB"/>
              </w:rPr>
              <w:t>Specific examples of good practices and lessons learn</w:t>
            </w:r>
            <w:r w:rsidR="00264978" w:rsidRPr="005B1E93">
              <w:rPr>
                <w:rFonts w:asciiTheme="minorHAnsi" w:hAnsiTheme="minorHAnsi"/>
                <w:sz w:val="24"/>
                <w:lang w:val="en-GB"/>
              </w:rPr>
              <w:t xml:space="preserve">t </w:t>
            </w:r>
            <w:r w:rsidR="00DB6663" w:rsidRPr="005B1E93">
              <w:rPr>
                <w:rFonts w:asciiTheme="minorHAnsi" w:hAnsiTheme="minorHAnsi"/>
                <w:sz w:val="24"/>
                <w:lang w:val="en-GB"/>
              </w:rPr>
              <w:t>in EWS during HFA</w:t>
            </w:r>
            <w:r w:rsidR="00535EE8" w:rsidRPr="005B1E93">
              <w:rPr>
                <w:rFonts w:asciiTheme="minorHAnsi" w:hAnsiTheme="minorHAnsi"/>
                <w:sz w:val="24"/>
                <w:lang w:val="en-GB"/>
              </w:rPr>
              <w:t xml:space="preserve"> (5 min)</w:t>
            </w:r>
          </w:p>
          <w:p w14:paraId="05669DA0" w14:textId="6BA3B9F3" w:rsidR="00EA14E7" w:rsidRPr="005B1E93" w:rsidRDefault="005A60F4" w:rsidP="00293691">
            <w:pPr>
              <w:pStyle w:val="Normal1"/>
              <w:numPr>
                <w:ilvl w:val="1"/>
                <w:numId w:val="54"/>
              </w:numPr>
              <w:ind w:left="892"/>
              <w:rPr>
                <w:rFonts w:asciiTheme="minorHAnsi" w:hAnsiTheme="minorHAnsi"/>
                <w:sz w:val="24"/>
                <w:lang w:val="en-GB"/>
              </w:rPr>
            </w:pPr>
            <w:r w:rsidRPr="005B1E93">
              <w:rPr>
                <w:rFonts w:asciiTheme="minorHAnsi" w:hAnsiTheme="minorHAnsi"/>
                <w:sz w:val="24"/>
                <w:lang w:val="en-GB"/>
              </w:rPr>
              <w:t>Issues, gaps and opportunities</w:t>
            </w:r>
            <w:r w:rsidR="007F15EE" w:rsidRPr="005B1E93">
              <w:rPr>
                <w:rFonts w:asciiTheme="minorHAnsi" w:hAnsiTheme="minorHAnsi"/>
                <w:sz w:val="24"/>
                <w:lang w:val="en-GB"/>
              </w:rPr>
              <w:t xml:space="preserve"> </w:t>
            </w:r>
            <w:r w:rsidR="00535EE8" w:rsidRPr="005B1E93">
              <w:rPr>
                <w:rFonts w:asciiTheme="minorHAnsi" w:hAnsiTheme="minorHAnsi"/>
                <w:sz w:val="24"/>
                <w:lang w:val="en-GB"/>
              </w:rPr>
              <w:t>(5 min)</w:t>
            </w:r>
          </w:p>
          <w:p w14:paraId="0C7979CB" w14:textId="09343432" w:rsidR="007F15EE" w:rsidRPr="005B1E93" w:rsidRDefault="00EA14E7" w:rsidP="00AD57FD">
            <w:pPr>
              <w:pStyle w:val="Normal1"/>
              <w:numPr>
                <w:ilvl w:val="0"/>
                <w:numId w:val="62"/>
              </w:numPr>
              <w:ind w:left="357" w:hanging="357"/>
              <w:rPr>
                <w:rFonts w:asciiTheme="minorHAnsi" w:hAnsiTheme="minorHAnsi"/>
                <w:sz w:val="24"/>
                <w:lang w:val="en-GB"/>
              </w:rPr>
            </w:pPr>
            <w:r w:rsidRPr="005B1E93">
              <w:rPr>
                <w:rFonts w:asciiTheme="minorHAnsi" w:hAnsiTheme="minorHAnsi"/>
                <w:sz w:val="24"/>
                <w:lang w:val="en-GB"/>
              </w:rPr>
              <w:t>P</w:t>
            </w:r>
            <w:r w:rsidR="007F15EE" w:rsidRPr="005B1E93">
              <w:rPr>
                <w:rFonts w:asciiTheme="minorHAnsi" w:hAnsiTheme="minorHAnsi"/>
                <w:sz w:val="24"/>
                <w:lang w:val="en-GB"/>
              </w:rPr>
              <w:t>anel discussion</w:t>
            </w:r>
            <w:r w:rsidR="005A60F4" w:rsidRPr="005B1E93">
              <w:rPr>
                <w:rFonts w:asciiTheme="minorHAnsi" w:hAnsiTheme="minorHAnsi"/>
                <w:sz w:val="24"/>
                <w:lang w:val="en-GB"/>
              </w:rPr>
              <w:t xml:space="preserve"> [ideally 5 panelists</w:t>
            </w:r>
            <w:r w:rsidRPr="005B1E93">
              <w:rPr>
                <w:rFonts w:asciiTheme="minorHAnsi" w:hAnsiTheme="minorHAnsi"/>
                <w:sz w:val="24"/>
                <w:lang w:val="en-GB"/>
              </w:rPr>
              <w:t xml:space="preserve"> with 1 moderator</w:t>
            </w:r>
            <w:r w:rsidR="005A60F4" w:rsidRPr="005B1E93">
              <w:rPr>
                <w:rFonts w:asciiTheme="minorHAnsi" w:hAnsiTheme="minorHAnsi"/>
                <w:sz w:val="24"/>
                <w:lang w:val="en-GB"/>
              </w:rPr>
              <w:t>],</w:t>
            </w:r>
            <w:r w:rsidR="00A75D10" w:rsidRPr="005B1E93">
              <w:rPr>
                <w:rFonts w:asciiTheme="minorHAnsi" w:hAnsiTheme="minorHAnsi"/>
                <w:sz w:val="24"/>
                <w:lang w:val="en-GB"/>
              </w:rPr>
              <w:t xml:space="preserve"> including</w:t>
            </w:r>
            <w:r w:rsidR="005A60F4" w:rsidRPr="005B1E93">
              <w:rPr>
                <w:rFonts w:asciiTheme="minorHAnsi" w:hAnsiTheme="minorHAnsi"/>
                <w:sz w:val="24"/>
                <w:lang w:val="en-GB"/>
              </w:rPr>
              <w:t xml:space="preserve"> short opening and closing statements by each panelist,</w:t>
            </w:r>
            <w:r w:rsidR="00A75D10" w:rsidRPr="005B1E93">
              <w:rPr>
                <w:rFonts w:asciiTheme="minorHAnsi" w:hAnsiTheme="minorHAnsi"/>
                <w:sz w:val="24"/>
                <w:lang w:val="en-GB"/>
              </w:rPr>
              <w:t xml:space="preserve"> </w:t>
            </w:r>
            <w:r w:rsidR="005A60F4" w:rsidRPr="005B1E93">
              <w:rPr>
                <w:rFonts w:asciiTheme="minorHAnsi" w:hAnsiTheme="minorHAnsi"/>
                <w:sz w:val="24"/>
                <w:lang w:val="en-GB"/>
              </w:rPr>
              <w:t>with audience interaction, and wrap-up</w:t>
            </w:r>
            <w:r w:rsidR="007F15EE" w:rsidRPr="005B1E93">
              <w:rPr>
                <w:rFonts w:asciiTheme="minorHAnsi" w:hAnsiTheme="minorHAnsi"/>
                <w:sz w:val="24"/>
                <w:lang w:val="en-GB"/>
              </w:rPr>
              <w:t xml:space="preserve"> </w:t>
            </w:r>
            <w:r w:rsidR="00DB6663" w:rsidRPr="005B1E93">
              <w:rPr>
                <w:rFonts w:asciiTheme="minorHAnsi" w:hAnsiTheme="minorHAnsi"/>
                <w:sz w:val="24"/>
                <w:lang w:val="en-GB"/>
              </w:rPr>
              <w:t>(</w:t>
            </w:r>
            <w:r w:rsidR="005A60F4" w:rsidRPr="005B1E93">
              <w:rPr>
                <w:rFonts w:asciiTheme="minorHAnsi" w:hAnsiTheme="minorHAnsi"/>
                <w:sz w:val="24"/>
                <w:lang w:val="en-GB"/>
              </w:rPr>
              <w:t>7</w:t>
            </w:r>
            <w:r w:rsidR="00DB6663" w:rsidRPr="005B1E93">
              <w:rPr>
                <w:rFonts w:asciiTheme="minorHAnsi" w:hAnsiTheme="minorHAnsi"/>
                <w:sz w:val="24"/>
                <w:lang w:val="en-GB"/>
              </w:rPr>
              <w:t>0 min)</w:t>
            </w:r>
            <w:r w:rsidR="005A60F4" w:rsidRPr="005B1E93">
              <w:rPr>
                <w:rFonts w:asciiTheme="minorHAnsi" w:hAnsiTheme="minorHAnsi"/>
                <w:sz w:val="24"/>
                <w:lang w:val="en-GB"/>
              </w:rPr>
              <w:t>:</w:t>
            </w:r>
            <w:r w:rsidR="00535EE8" w:rsidRPr="005B1E93">
              <w:rPr>
                <w:rFonts w:asciiTheme="minorHAnsi" w:hAnsiTheme="minorHAnsi"/>
                <w:sz w:val="24"/>
                <w:lang w:val="en-GB"/>
              </w:rPr>
              <w:t xml:space="preserve"> </w:t>
            </w:r>
            <w:r w:rsidR="00A75D10" w:rsidRPr="005B1E93">
              <w:rPr>
                <w:rFonts w:asciiTheme="minorHAnsi" w:hAnsiTheme="minorHAnsi"/>
                <w:sz w:val="24"/>
                <w:lang w:val="en-GB"/>
              </w:rPr>
              <w:t>S</w:t>
            </w:r>
            <w:r w:rsidR="007F15EE" w:rsidRPr="005B1E93">
              <w:rPr>
                <w:rFonts w:asciiTheme="minorHAnsi" w:hAnsiTheme="minorHAnsi"/>
                <w:sz w:val="24"/>
                <w:lang w:val="en-GB"/>
              </w:rPr>
              <w:t>har</w:t>
            </w:r>
            <w:r w:rsidR="00DB6663" w:rsidRPr="005B1E93">
              <w:rPr>
                <w:rFonts w:asciiTheme="minorHAnsi" w:hAnsiTheme="minorHAnsi"/>
                <w:sz w:val="24"/>
                <w:lang w:val="en-GB"/>
              </w:rPr>
              <w:t>ing</w:t>
            </w:r>
            <w:r w:rsidR="007F15EE" w:rsidRPr="005B1E93">
              <w:rPr>
                <w:rFonts w:asciiTheme="minorHAnsi" w:hAnsiTheme="minorHAnsi"/>
                <w:sz w:val="24"/>
                <w:lang w:val="en-GB"/>
              </w:rPr>
              <w:t xml:space="preserve"> </w:t>
            </w:r>
            <w:r w:rsidR="005A60F4" w:rsidRPr="005B1E93">
              <w:rPr>
                <w:rFonts w:asciiTheme="minorHAnsi" w:hAnsiTheme="minorHAnsi"/>
                <w:sz w:val="24"/>
                <w:lang w:val="en-GB"/>
              </w:rPr>
              <w:t xml:space="preserve">of experiences and </w:t>
            </w:r>
            <w:r w:rsidR="007F15EE" w:rsidRPr="005B1E93">
              <w:rPr>
                <w:rFonts w:asciiTheme="minorHAnsi" w:hAnsiTheme="minorHAnsi"/>
                <w:sz w:val="24"/>
                <w:lang w:val="en-GB"/>
              </w:rPr>
              <w:t>lessons learn</w:t>
            </w:r>
            <w:r w:rsidR="00264978" w:rsidRPr="005B1E93">
              <w:rPr>
                <w:rFonts w:asciiTheme="minorHAnsi" w:hAnsiTheme="minorHAnsi"/>
                <w:sz w:val="24"/>
                <w:lang w:val="en-GB"/>
              </w:rPr>
              <w:t xml:space="preserve">t </w:t>
            </w:r>
            <w:r w:rsidR="007F15EE" w:rsidRPr="005B1E93">
              <w:rPr>
                <w:rFonts w:asciiTheme="minorHAnsi" w:hAnsiTheme="minorHAnsi"/>
                <w:sz w:val="24"/>
                <w:lang w:val="en-GB"/>
              </w:rPr>
              <w:t>in the last ten years</w:t>
            </w:r>
            <w:r w:rsidR="00DB6663" w:rsidRPr="005B1E93">
              <w:rPr>
                <w:rFonts w:asciiTheme="minorHAnsi" w:hAnsiTheme="minorHAnsi"/>
                <w:sz w:val="24"/>
                <w:lang w:val="en-GB"/>
              </w:rPr>
              <w:t xml:space="preserve">, </w:t>
            </w:r>
            <w:r w:rsidR="005A60F4" w:rsidRPr="005B1E93">
              <w:rPr>
                <w:rFonts w:asciiTheme="minorHAnsi" w:hAnsiTheme="minorHAnsi"/>
                <w:sz w:val="24"/>
                <w:lang w:val="en-GB"/>
              </w:rPr>
              <w:t xml:space="preserve">issues and </w:t>
            </w:r>
            <w:r w:rsidR="007F15EE" w:rsidRPr="005B1E93">
              <w:rPr>
                <w:rFonts w:asciiTheme="minorHAnsi" w:hAnsiTheme="minorHAnsi"/>
                <w:sz w:val="24"/>
                <w:lang w:val="en-GB"/>
              </w:rPr>
              <w:t>challenges</w:t>
            </w:r>
            <w:r w:rsidR="00DB6663" w:rsidRPr="005B1E93">
              <w:rPr>
                <w:rFonts w:asciiTheme="minorHAnsi" w:hAnsiTheme="minorHAnsi"/>
                <w:sz w:val="24"/>
                <w:lang w:val="en-GB"/>
              </w:rPr>
              <w:t xml:space="preserve"> </w:t>
            </w:r>
            <w:r w:rsidR="005A60F4" w:rsidRPr="005B1E93">
              <w:rPr>
                <w:rFonts w:asciiTheme="minorHAnsi" w:hAnsiTheme="minorHAnsi"/>
                <w:sz w:val="24"/>
                <w:lang w:val="en-GB"/>
              </w:rPr>
              <w:t>[ideally 5 key issues]</w:t>
            </w:r>
            <w:r w:rsidR="00DB6663" w:rsidRPr="005B1E93">
              <w:rPr>
                <w:rFonts w:asciiTheme="minorHAnsi" w:hAnsiTheme="minorHAnsi"/>
                <w:sz w:val="24"/>
                <w:lang w:val="en-GB"/>
              </w:rPr>
              <w:t>, including:</w:t>
            </w:r>
          </w:p>
          <w:p w14:paraId="16737DFE" w14:textId="2E83CD1F" w:rsidR="00AB0CC8" w:rsidRPr="005B1E93" w:rsidRDefault="00AB0CC8" w:rsidP="00AB0CC8">
            <w:pPr>
              <w:pStyle w:val="Normal1"/>
              <w:numPr>
                <w:ilvl w:val="0"/>
                <w:numId w:val="60"/>
              </w:numPr>
              <w:ind w:left="892"/>
              <w:rPr>
                <w:rFonts w:asciiTheme="minorHAnsi" w:hAnsiTheme="minorHAnsi"/>
                <w:sz w:val="24"/>
                <w:lang w:val="en-GB"/>
              </w:rPr>
            </w:pPr>
            <w:r w:rsidRPr="005B1E93">
              <w:rPr>
                <w:rFonts w:asciiTheme="minorHAnsi" w:hAnsiTheme="minorHAnsi"/>
                <w:sz w:val="24"/>
                <w:lang w:val="en-GB"/>
              </w:rPr>
              <w:t xml:space="preserve">Governance of EWS (e.g. centralized vs. decentralized systems, negative consequences of a missing EWS, </w:t>
            </w:r>
            <w:r w:rsidR="00FE277E" w:rsidRPr="005B1E93">
              <w:rPr>
                <w:rFonts w:asciiTheme="minorHAnsi" w:hAnsiTheme="minorHAnsi"/>
                <w:sz w:val="24"/>
                <w:lang w:val="en-GB"/>
              </w:rPr>
              <w:t xml:space="preserve">partnerships, </w:t>
            </w:r>
            <w:r w:rsidRPr="005B1E93">
              <w:rPr>
                <w:rFonts w:asciiTheme="minorHAnsi" w:hAnsiTheme="minorHAnsi"/>
                <w:sz w:val="24"/>
                <w:lang w:val="en-GB"/>
              </w:rPr>
              <w:t>etc.)</w:t>
            </w:r>
          </w:p>
          <w:p w14:paraId="200BEC05" w14:textId="7ECF0104" w:rsidR="005A60F4" w:rsidRPr="005B1E93" w:rsidRDefault="00264978" w:rsidP="00AB0CC8">
            <w:pPr>
              <w:pStyle w:val="Normal1"/>
              <w:numPr>
                <w:ilvl w:val="0"/>
                <w:numId w:val="60"/>
              </w:numPr>
              <w:ind w:left="892"/>
              <w:rPr>
                <w:rFonts w:asciiTheme="minorHAnsi" w:hAnsiTheme="minorHAnsi"/>
                <w:sz w:val="24"/>
                <w:lang w:val="en-GB"/>
              </w:rPr>
            </w:pPr>
            <w:r w:rsidRPr="005B1E93">
              <w:rPr>
                <w:rFonts w:asciiTheme="minorHAnsi" w:hAnsiTheme="minorHAnsi"/>
                <w:sz w:val="24"/>
                <w:lang w:val="en-GB"/>
              </w:rPr>
              <w:t xml:space="preserve">Guidelines for </w:t>
            </w:r>
            <w:r w:rsidR="00AB0CC8" w:rsidRPr="005B1E93">
              <w:rPr>
                <w:rFonts w:asciiTheme="minorHAnsi" w:hAnsiTheme="minorHAnsi"/>
                <w:sz w:val="24"/>
                <w:lang w:val="en-GB"/>
              </w:rPr>
              <w:t>e</w:t>
            </w:r>
            <w:r w:rsidR="005A60F4" w:rsidRPr="005B1E93">
              <w:rPr>
                <w:rFonts w:asciiTheme="minorHAnsi" w:hAnsiTheme="minorHAnsi"/>
                <w:sz w:val="24"/>
                <w:lang w:val="en-GB"/>
              </w:rPr>
              <w:t>nsuring interoperability</w:t>
            </w:r>
            <w:r w:rsidRPr="005B1E93">
              <w:rPr>
                <w:rFonts w:asciiTheme="minorHAnsi" w:hAnsiTheme="minorHAnsi"/>
                <w:sz w:val="24"/>
                <w:lang w:val="en-GB"/>
              </w:rPr>
              <w:t xml:space="preserve"> of EWS</w:t>
            </w:r>
          </w:p>
          <w:p w14:paraId="046A4879" w14:textId="185BEDD5" w:rsidR="007F15EE" w:rsidRPr="005B1E93" w:rsidRDefault="005A60F4" w:rsidP="00293691">
            <w:pPr>
              <w:pStyle w:val="Normal1"/>
              <w:numPr>
                <w:ilvl w:val="0"/>
                <w:numId w:val="60"/>
              </w:numPr>
              <w:ind w:left="892"/>
              <w:rPr>
                <w:rFonts w:asciiTheme="minorHAnsi" w:hAnsiTheme="minorHAnsi"/>
                <w:sz w:val="24"/>
                <w:lang w:val="en-GB"/>
              </w:rPr>
            </w:pPr>
            <w:r w:rsidRPr="005B1E93">
              <w:rPr>
                <w:rFonts w:asciiTheme="minorHAnsi" w:hAnsiTheme="minorHAnsi"/>
                <w:sz w:val="24"/>
                <w:lang w:val="en-GB"/>
              </w:rPr>
              <w:t>Applying advance</w:t>
            </w:r>
            <w:r w:rsidR="00264978" w:rsidRPr="005B1E93">
              <w:rPr>
                <w:rFonts w:asciiTheme="minorHAnsi" w:hAnsiTheme="minorHAnsi"/>
                <w:sz w:val="24"/>
                <w:lang w:val="en-GB"/>
              </w:rPr>
              <w:t xml:space="preserve">s in research and ICTs </w:t>
            </w:r>
          </w:p>
          <w:p w14:paraId="5B0A878F" w14:textId="1BF1BCC7" w:rsidR="005C36F5" w:rsidRPr="005B1E93" w:rsidRDefault="00FE277E" w:rsidP="00293691">
            <w:pPr>
              <w:pStyle w:val="Normal1"/>
              <w:numPr>
                <w:ilvl w:val="0"/>
                <w:numId w:val="60"/>
              </w:numPr>
              <w:ind w:left="892"/>
              <w:rPr>
                <w:rFonts w:asciiTheme="minorHAnsi" w:hAnsiTheme="minorHAnsi"/>
                <w:sz w:val="24"/>
                <w:lang w:val="en-GB"/>
              </w:rPr>
            </w:pPr>
            <w:r w:rsidRPr="005B1E93">
              <w:rPr>
                <w:rFonts w:asciiTheme="minorHAnsi" w:eastAsia="MS Mincho" w:hAnsiTheme="minorHAnsi"/>
                <w:sz w:val="24"/>
                <w:lang w:val="en-GB"/>
              </w:rPr>
              <w:t>A</w:t>
            </w:r>
            <w:r w:rsidR="005C36F5" w:rsidRPr="005B1E93">
              <w:rPr>
                <w:rFonts w:asciiTheme="minorHAnsi" w:hAnsiTheme="minorHAnsi"/>
                <w:sz w:val="24"/>
                <w:lang w:val="en-GB"/>
              </w:rPr>
              <w:t>ccountability</w:t>
            </w:r>
            <w:r w:rsidRPr="005B1E93">
              <w:rPr>
                <w:rFonts w:asciiTheme="minorHAnsi" w:hAnsiTheme="minorHAnsi"/>
                <w:sz w:val="24"/>
                <w:lang w:val="en-GB"/>
              </w:rPr>
              <w:t xml:space="preserve"> (including liability)</w:t>
            </w:r>
            <w:r w:rsidR="005C36F5" w:rsidRPr="005B1E93">
              <w:rPr>
                <w:rFonts w:asciiTheme="minorHAnsi" w:hAnsiTheme="minorHAnsi"/>
                <w:sz w:val="24"/>
                <w:lang w:val="en-GB"/>
              </w:rPr>
              <w:t xml:space="preserve"> regarding early warnings</w:t>
            </w:r>
          </w:p>
          <w:p w14:paraId="6A1FDD8B" w14:textId="0392AAC6" w:rsidR="00FE277E" w:rsidRPr="005B1E93" w:rsidRDefault="005C36F5" w:rsidP="00FE277E">
            <w:pPr>
              <w:pStyle w:val="Normal1"/>
              <w:numPr>
                <w:ilvl w:val="0"/>
                <w:numId w:val="60"/>
              </w:numPr>
              <w:ind w:left="892"/>
              <w:rPr>
                <w:rFonts w:asciiTheme="minorHAnsi" w:hAnsiTheme="minorHAnsi"/>
                <w:sz w:val="24"/>
                <w:lang w:val="en-GB"/>
              </w:rPr>
            </w:pPr>
            <w:r w:rsidRPr="005B1E93">
              <w:rPr>
                <w:rFonts w:asciiTheme="minorHAnsi" w:hAnsiTheme="minorHAnsi"/>
                <w:sz w:val="24"/>
                <w:lang w:val="en-GB"/>
              </w:rPr>
              <w:t>(</w:t>
            </w:r>
            <w:r w:rsidR="00264978" w:rsidRPr="005B1E93">
              <w:rPr>
                <w:rFonts w:asciiTheme="minorHAnsi" w:hAnsiTheme="minorHAnsi"/>
                <w:sz w:val="24"/>
                <w:lang w:val="en-GB"/>
              </w:rPr>
              <w:t>Responding to user needs</w:t>
            </w:r>
            <w:r w:rsidRPr="005B1E93">
              <w:rPr>
                <w:rFonts w:asciiTheme="minorHAnsi" w:hAnsiTheme="minorHAnsi"/>
                <w:sz w:val="24"/>
                <w:lang w:val="en-GB"/>
              </w:rPr>
              <w:t>)</w:t>
            </w:r>
            <w:r w:rsidR="00264978" w:rsidRPr="005B1E93">
              <w:rPr>
                <w:rFonts w:asciiTheme="minorHAnsi" w:hAnsiTheme="minorHAnsi"/>
                <w:sz w:val="24"/>
                <w:lang w:val="en-GB"/>
              </w:rPr>
              <w:t xml:space="preserve"> </w:t>
            </w:r>
            <w:r w:rsidR="005A60F4" w:rsidRPr="005B1E93">
              <w:rPr>
                <w:rFonts w:asciiTheme="minorHAnsi" w:hAnsiTheme="minorHAnsi"/>
                <w:sz w:val="24"/>
                <w:lang w:val="en-GB"/>
              </w:rPr>
              <w:t>Cost-effectiveness/benefit issues (incl. levels of protection)</w:t>
            </w:r>
            <w:r w:rsidR="00FE277E" w:rsidRPr="005B1E93">
              <w:rPr>
                <w:rFonts w:asciiTheme="minorHAnsi" w:hAnsiTheme="minorHAnsi"/>
                <w:sz w:val="24"/>
                <w:lang w:val="en-GB"/>
              </w:rPr>
              <w:t>, financing EW activities</w:t>
            </w:r>
          </w:p>
          <w:p w14:paraId="07C1796E" w14:textId="544C0DB7" w:rsidR="005C36F5" w:rsidRPr="005B1E93" w:rsidRDefault="005C36F5" w:rsidP="00293691">
            <w:pPr>
              <w:pStyle w:val="Normal1"/>
              <w:numPr>
                <w:ilvl w:val="0"/>
                <w:numId w:val="60"/>
              </w:numPr>
              <w:ind w:left="892"/>
              <w:rPr>
                <w:rFonts w:asciiTheme="minorHAnsi" w:hAnsiTheme="minorHAnsi"/>
                <w:sz w:val="24"/>
                <w:lang w:val="en-GB"/>
              </w:rPr>
            </w:pPr>
            <w:r w:rsidRPr="005B1E93">
              <w:rPr>
                <w:rFonts w:asciiTheme="minorHAnsi" w:hAnsiTheme="minorHAnsi"/>
                <w:sz w:val="24"/>
                <w:lang w:val="en-GB"/>
              </w:rPr>
              <w:t>Ensuring a people-centred approach to EWS</w:t>
            </w:r>
          </w:p>
          <w:p w14:paraId="451E1AAC" w14:textId="7A8AEF57" w:rsidR="008D1480" w:rsidRPr="005B1E93" w:rsidRDefault="00264978" w:rsidP="00264978">
            <w:pPr>
              <w:pStyle w:val="Normal1"/>
              <w:numPr>
                <w:ilvl w:val="0"/>
                <w:numId w:val="62"/>
              </w:numPr>
              <w:ind w:left="357" w:hanging="357"/>
              <w:rPr>
                <w:rFonts w:asciiTheme="minorHAnsi" w:hAnsiTheme="minorHAnsi"/>
                <w:sz w:val="24"/>
              </w:rPr>
            </w:pPr>
            <w:r w:rsidRPr="005B1E93">
              <w:rPr>
                <w:rFonts w:asciiTheme="minorHAnsi" w:hAnsiTheme="minorHAnsi"/>
                <w:sz w:val="24"/>
                <w:lang w:val="en-GB"/>
              </w:rPr>
              <w:t xml:space="preserve">Concluding </w:t>
            </w:r>
            <w:r w:rsidR="005A60F4" w:rsidRPr="005B1E93">
              <w:rPr>
                <w:rFonts w:asciiTheme="minorHAnsi" w:hAnsiTheme="minorHAnsi"/>
                <w:sz w:val="24"/>
                <w:lang w:val="en-GB"/>
              </w:rPr>
              <w:t>statement on outcome</w:t>
            </w:r>
            <w:r w:rsidRPr="005B1E93">
              <w:rPr>
                <w:rFonts w:asciiTheme="minorHAnsi" w:hAnsiTheme="minorHAnsi"/>
                <w:sz w:val="24"/>
                <w:lang w:val="en-GB"/>
              </w:rPr>
              <w:t>s</w:t>
            </w:r>
            <w:r w:rsidR="005A60F4" w:rsidRPr="005B1E93">
              <w:rPr>
                <w:rFonts w:asciiTheme="minorHAnsi" w:hAnsiTheme="minorHAnsi"/>
                <w:sz w:val="24"/>
                <w:lang w:val="en-GB"/>
              </w:rPr>
              <w:t xml:space="preserve"> and partnership</w:t>
            </w:r>
            <w:r w:rsidR="007F15EE" w:rsidRPr="005B1E93">
              <w:rPr>
                <w:rFonts w:asciiTheme="minorHAnsi" w:hAnsiTheme="minorHAnsi"/>
                <w:sz w:val="24"/>
                <w:lang w:val="en-GB"/>
              </w:rPr>
              <w:t xml:space="preserve"> </w:t>
            </w:r>
            <w:r w:rsidR="005A60F4" w:rsidRPr="005B1E93">
              <w:rPr>
                <w:rFonts w:asciiTheme="minorHAnsi" w:hAnsiTheme="minorHAnsi"/>
                <w:sz w:val="24"/>
                <w:lang w:val="en-GB"/>
              </w:rPr>
              <w:t xml:space="preserve">commitment </w:t>
            </w:r>
            <w:r w:rsidR="007F15EE" w:rsidRPr="005B1E93">
              <w:rPr>
                <w:rFonts w:asciiTheme="minorHAnsi" w:hAnsiTheme="minorHAnsi"/>
                <w:sz w:val="24"/>
                <w:lang w:val="en-GB"/>
              </w:rPr>
              <w:t>(5</w:t>
            </w:r>
            <w:r w:rsidR="00DB6663" w:rsidRPr="005B1E93">
              <w:rPr>
                <w:rFonts w:asciiTheme="minorHAnsi" w:hAnsiTheme="minorHAnsi"/>
                <w:sz w:val="24"/>
                <w:lang w:val="en-GB"/>
              </w:rPr>
              <w:t xml:space="preserve"> </w:t>
            </w:r>
            <w:r w:rsidR="007F15EE" w:rsidRPr="005B1E93">
              <w:rPr>
                <w:rFonts w:asciiTheme="minorHAnsi" w:hAnsiTheme="minorHAnsi"/>
                <w:sz w:val="24"/>
                <w:lang w:val="en-GB"/>
              </w:rPr>
              <w:t>m</w:t>
            </w:r>
            <w:r w:rsidR="00DB6663" w:rsidRPr="005B1E93">
              <w:rPr>
                <w:rFonts w:asciiTheme="minorHAnsi" w:hAnsiTheme="minorHAnsi"/>
                <w:sz w:val="24"/>
                <w:lang w:val="en-GB"/>
              </w:rPr>
              <w:t>in</w:t>
            </w:r>
            <w:r w:rsidR="007F15EE" w:rsidRPr="005B1E93">
              <w:rPr>
                <w:rFonts w:asciiTheme="minorHAnsi" w:hAnsiTheme="minorHAnsi"/>
                <w:sz w:val="24"/>
                <w:lang w:val="en-GB"/>
              </w:rPr>
              <w:t>)</w:t>
            </w:r>
          </w:p>
        </w:tc>
      </w:tr>
      <w:tr w:rsidR="008D1480" w:rsidRPr="008A3A0A" w14:paraId="637A8056" w14:textId="77777777" w:rsidTr="008E6899">
        <w:tc>
          <w:tcPr>
            <w:tcW w:w="1385" w:type="pct"/>
            <w:tcMar>
              <w:top w:w="100" w:type="dxa"/>
              <w:left w:w="108" w:type="dxa"/>
              <w:bottom w:w="100" w:type="dxa"/>
              <w:right w:w="108" w:type="dxa"/>
            </w:tcMar>
          </w:tcPr>
          <w:p w14:paraId="1520A992" w14:textId="77777777" w:rsidR="008D1480" w:rsidRPr="005B1E93" w:rsidRDefault="008D1480" w:rsidP="00293691">
            <w:pPr>
              <w:pStyle w:val="Normal1"/>
              <w:ind w:firstLine="0"/>
              <w:rPr>
                <w:rFonts w:asciiTheme="minorHAnsi" w:hAnsiTheme="minorHAnsi"/>
                <w:sz w:val="24"/>
                <w:lang w:val="en-GB"/>
              </w:rPr>
            </w:pPr>
            <w:r w:rsidRPr="005B1E93">
              <w:rPr>
                <w:rFonts w:asciiTheme="minorHAnsi" w:hAnsiTheme="minorHAnsi" w:cs="Candara"/>
                <w:b/>
                <w:sz w:val="24"/>
                <w:lang w:val="en-GB"/>
              </w:rPr>
              <w:t xml:space="preserve">Expected outcomes </w:t>
            </w:r>
          </w:p>
        </w:tc>
        <w:tc>
          <w:tcPr>
            <w:tcW w:w="3615" w:type="pct"/>
            <w:tcMar>
              <w:top w:w="100" w:type="dxa"/>
              <w:left w:w="108" w:type="dxa"/>
              <w:bottom w:w="100" w:type="dxa"/>
              <w:right w:w="108" w:type="dxa"/>
            </w:tcMar>
          </w:tcPr>
          <w:p w14:paraId="02289D39" w14:textId="77777777" w:rsidR="00293691" w:rsidRPr="005B1E93" w:rsidRDefault="00293691" w:rsidP="00293691">
            <w:pPr>
              <w:pStyle w:val="Normal1"/>
              <w:ind w:left="42" w:firstLine="0"/>
              <w:rPr>
                <w:rFonts w:asciiTheme="minorHAnsi" w:hAnsiTheme="minorHAnsi"/>
                <w:sz w:val="24"/>
                <w:lang w:val="en-GB"/>
              </w:rPr>
            </w:pPr>
            <w:r w:rsidRPr="005B1E93">
              <w:rPr>
                <w:rFonts w:asciiTheme="minorHAnsi" w:hAnsiTheme="minorHAnsi"/>
                <w:sz w:val="24"/>
                <w:lang w:val="en-GB"/>
              </w:rPr>
              <w:t>Upon the conclusion of this Working Session the following will have been achieved:</w:t>
            </w:r>
          </w:p>
          <w:p w14:paraId="6B244828" w14:textId="40D0E973" w:rsidR="00293691" w:rsidRPr="005B1E93" w:rsidRDefault="00293691" w:rsidP="00AD57FD">
            <w:pPr>
              <w:pStyle w:val="Normal1"/>
              <w:numPr>
                <w:ilvl w:val="0"/>
                <w:numId w:val="63"/>
              </w:numPr>
              <w:ind w:left="357" w:hanging="357"/>
              <w:rPr>
                <w:rFonts w:asciiTheme="minorHAnsi" w:hAnsiTheme="minorHAnsi"/>
                <w:sz w:val="24"/>
                <w:lang w:val="en-GB"/>
              </w:rPr>
            </w:pPr>
            <w:r w:rsidRPr="005B1E93">
              <w:rPr>
                <w:rFonts w:asciiTheme="minorHAnsi" w:hAnsiTheme="minorHAnsi"/>
                <w:sz w:val="24"/>
                <w:lang w:val="en-GB"/>
              </w:rPr>
              <w:t>Specific examples of good practices and lessons learn</w:t>
            </w:r>
            <w:r w:rsidR="00264978" w:rsidRPr="005B1E93">
              <w:rPr>
                <w:rFonts w:asciiTheme="minorHAnsi" w:hAnsiTheme="minorHAnsi"/>
                <w:sz w:val="24"/>
                <w:lang w:val="en-GB"/>
              </w:rPr>
              <w:t xml:space="preserve">t </w:t>
            </w:r>
            <w:r w:rsidRPr="005B1E93">
              <w:rPr>
                <w:rFonts w:asciiTheme="minorHAnsi" w:hAnsiTheme="minorHAnsi"/>
                <w:sz w:val="24"/>
                <w:lang w:val="en-GB"/>
              </w:rPr>
              <w:t>from disasters with regards to early warning over the last ten years presented and discussed.</w:t>
            </w:r>
          </w:p>
          <w:p w14:paraId="69F10611" w14:textId="630293A8" w:rsidR="00293691" w:rsidRPr="005B1E93" w:rsidRDefault="00293691" w:rsidP="00AD57FD">
            <w:pPr>
              <w:pStyle w:val="Normal1"/>
              <w:numPr>
                <w:ilvl w:val="0"/>
                <w:numId w:val="63"/>
              </w:numPr>
              <w:ind w:left="357" w:hanging="357"/>
              <w:rPr>
                <w:rFonts w:asciiTheme="minorHAnsi" w:hAnsiTheme="minorHAnsi"/>
                <w:sz w:val="24"/>
                <w:lang w:val="en-GB"/>
              </w:rPr>
            </w:pPr>
            <w:r w:rsidRPr="005B1E93">
              <w:rPr>
                <w:rFonts w:asciiTheme="minorHAnsi" w:hAnsiTheme="minorHAnsi"/>
                <w:sz w:val="24"/>
                <w:lang w:val="en-GB"/>
              </w:rPr>
              <w:t xml:space="preserve">Key issues and challenges, including gaps and opportunities, for EWS </w:t>
            </w:r>
            <w:r w:rsidR="00DA7F30" w:rsidRPr="005B1E93">
              <w:rPr>
                <w:rFonts w:asciiTheme="minorHAnsi" w:hAnsiTheme="minorHAnsi"/>
                <w:sz w:val="24"/>
                <w:lang w:val="en-GB"/>
              </w:rPr>
              <w:t>that should be addressed in the post-2015 framework for DRR identified and discussed</w:t>
            </w:r>
            <w:r w:rsidRPr="005B1E93">
              <w:rPr>
                <w:rFonts w:asciiTheme="minorHAnsi" w:hAnsiTheme="minorHAnsi"/>
                <w:sz w:val="24"/>
                <w:lang w:val="en-GB"/>
              </w:rPr>
              <w:t>.</w:t>
            </w:r>
          </w:p>
          <w:p w14:paraId="5E829B5B" w14:textId="6A595B0C" w:rsidR="00293691" w:rsidRPr="005B1E93" w:rsidRDefault="00293691" w:rsidP="00AD57FD">
            <w:pPr>
              <w:pStyle w:val="Normal1"/>
              <w:numPr>
                <w:ilvl w:val="0"/>
                <w:numId w:val="63"/>
              </w:numPr>
              <w:ind w:left="357" w:hanging="357"/>
              <w:rPr>
                <w:rFonts w:asciiTheme="minorHAnsi" w:hAnsiTheme="minorHAnsi"/>
                <w:sz w:val="24"/>
                <w:lang w:val="en-GB"/>
              </w:rPr>
            </w:pPr>
            <w:r w:rsidRPr="005B1E93">
              <w:rPr>
                <w:rFonts w:asciiTheme="minorHAnsi" w:hAnsiTheme="minorHAnsi"/>
                <w:sz w:val="24"/>
                <w:lang w:val="en-GB"/>
              </w:rPr>
              <w:t>Recommendations including proposed ways forward, for the development, implementation, and further betterment of EWS on all levels, considering</w:t>
            </w:r>
            <w:r w:rsidR="00535EE8" w:rsidRPr="005B1E93">
              <w:rPr>
                <w:rFonts w:asciiTheme="minorHAnsi" w:hAnsiTheme="minorHAnsi"/>
                <w:sz w:val="24"/>
                <w:lang w:val="en-GB"/>
              </w:rPr>
              <w:t xml:space="preserve"> the</w:t>
            </w:r>
            <w:r w:rsidRPr="005B1E93">
              <w:rPr>
                <w:rFonts w:asciiTheme="minorHAnsi" w:hAnsiTheme="minorHAnsi"/>
                <w:sz w:val="24"/>
                <w:lang w:val="en-GB"/>
              </w:rPr>
              <w:t>:</w:t>
            </w:r>
          </w:p>
          <w:p w14:paraId="538EE273" w14:textId="19C6C713" w:rsidR="00293691" w:rsidRPr="005B1E93" w:rsidRDefault="00293691" w:rsidP="00293691">
            <w:pPr>
              <w:pStyle w:val="Normal1"/>
              <w:numPr>
                <w:ilvl w:val="0"/>
                <w:numId w:val="59"/>
              </w:numPr>
              <w:ind w:left="892"/>
              <w:rPr>
                <w:rFonts w:asciiTheme="minorHAnsi" w:hAnsiTheme="minorHAnsi"/>
                <w:sz w:val="24"/>
                <w:lang w:val="en-GB"/>
              </w:rPr>
            </w:pPr>
            <w:r w:rsidRPr="005B1E93">
              <w:rPr>
                <w:rFonts w:asciiTheme="minorHAnsi" w:hAnsiTheme="minorHAnsi"/>
                <w:sz w:val="24"/>
                <w:lang w:val="en-GB"/>
              </w:rPr>
              <w:t>post-2015 framework for DRR as well as the GFCS, the SDGs, and the new climate change agreements by UNFCCC.</w:t>
            </w:r>
          </w:p>
          <w:p w14:paraId="2B92414D" w14:textId="77777777" w:rsidR="00293691" w:rsidRPr="005B1E93" w:rsidRDefault="00293691" w:rsidP="00293691">
            <w:pPr>
              <w:pStyle w:val="Normal1"/>
              <w:numPr>
                <w:ilvl w:val="0"/>
                <w:numId w:val="59"/>
              </w:numPr>
              <w:ind w:left="892"/>
              <w:rPr>
                <w:rFonts w:asciiTheme="minorHAnsi" w:hAnsiTheme="minorHAnsi"/>
                <w:sz w:val="24"/>
                <w:lang w:val="en-GB"/>
              </w:rPr>
            </w:pPr>
            <w:r w:rsidRPr="005B1E93">
              <w:rPr>
                <w:rFonts w:asciiTheme="minorHAnsi" w:hAnsiTheme="minorHAnsi"/>
                <w:sz w:val="24"/>
                <w:lang w:val="en-GB"/>
              </w:rPr>
              <w:t>advantages of multi-hazard approach</w:t>
            </w:r>
          </w:p>
          <w:p w14:paraId="24DFF38D" w14:textId="77777777" w:rsidR="00293691" w:rsidRPr="005B1E93" w:rsidRDefault="00293691" w:rsidP="00293691">
            <w:pPr>
              <w:pStyle w:val="Normal1"/>
              <w:numPr>
                <w:ilvl w:val="0"/>
                <w:numId w:val="59"/>
              </w:numPr>
              <w:ind w:left="892"/>
              <w:rPr>
                <w:rFonts w:asciiTheme="minorHAnsi" w:hAnsiTheme="minorHAnsi"/>
                <w:sz w:val="24"/>
                <w:lang w:val="en-GB"/>
              </w:rPr>
            </w:pPr>
            <w:r w:rsidRPr="005B1E93">
              <w:rPr>
                <w:rFonts w:asciiTheme="minorHAnsi" w:hAnsiTheme="minorHAnsi"/>
                <w:sz w:val="24"/>
                <w:lang w:val="en-GB"/>
              </w:rPr>
              <w:t>strengthening partnerships among all relevant actors (users and experts) across all sectors</w:t>
            </w:r>
          </w:p>
          <w:p w14:paraId="1AD31308" w14:textId="1D2E4820" w:rsidR="00C3085D" w:rsidRPr="005B1E93" w:rsidRDefault="00C3085D" w:rsidP="00293691">
            <w:pPr>
              <w:pStyle w:val="Normal1"/>
              <w:numPr>
                <w:ilvl w:val="0"/>
                <w:numId w:val="59"/>
              </w:numPr>
              <w:ind w:left="892"/>
              <w:rPr>
                <w:rFonts w:asciiTheme="minorHAnsi" w:hAnsiTheme="minorHAnsi"/>
                <w:sz w:val="24"/>
                <w:lang w:val="en-GB"/>
              </w:rPr>
            </w:pPr>
            <w:r w:rsidRPr="005B1E93">
              <w:rPr>
                <w:rFonts w:asciiTheme="minorHAnsi" w:hAnsiTheme="minorHAnsi"/>
                <w:sz w:val="24"/>
                <w:lang w:val="en-GB"/>
              </w:rPr>
              <w:t>reaching and strengthening EWS at “the last mile”</w:t>
            </w:r>
          </w:p>
          <w:p w14:paraId="3E8F3420" w14:textId="79CFEAB5" w:rsidR="00293691" w:rsidRPr="005B1E93" w:rsidRDefault="00293691" w:rsidP="00293691">
            <w:pPr>
              <w:pStyle w:val="Normal1"/>
              <w:numPr>
                <w:ilvl w:val="0"/>
                <w:numId w:val="59"/>
              </w:numPr>
              <w:ind w:left="892"/>
              <w:rPr>
                <w:rFonts w:asciiTheme="minorHAnsi" w:hAnsiTheme="minorHAnsi"/>
                <w:sz w:val="24"/>
                <w:lang w:val="en-GB"/>
              </w:rPr>
            </w:pPr>
            <w:r w:rsidRPr="005B1E93">
              <w:rPr>
                <w:rFonts w:asciiTheme="minorHAnsi" w:hAnsiTheme="minorHAnsi"/>
                <w:sz w:val="24"/>
                <w:lang w:val="en-GB"/>
              </w:rPr>
              <w:t xml:space="preserve">context of prevailing and emerging risks due to a </w:t>
            </w:r>
            <w:r w:rsidRPr="005B1E93">
              <w:rPr>
                <w:rFonts w:asciiTheme="minorHAnsi" w:hAnsiTheme="minorHAnsi"/>
                <w:sz w:val="24"/>
                <w:lang w:val="en-GB"/>
              </w:rPr>
              <w:lastRenderedPageBreak/>
              <w:t>changing climate, environment, and society.</w:t>
            </w:r>
          </w:p>
          <w:p w14:paraId="16CF898B" w14:textId="74E7731D" w:rsidR="00293691" w:rsidRPr="005B1E93" w:rsidRDefault="00293691" w:rsidP="00293691">
            <w:pPr>
              <w:pStyle w:val="Normal1"/>
              <w:numPr>
                <w:ilvl w:val="0"/>
                <w:numId w:val="59"/>
              </w:numPr>
              <w:ind w:left="892"/>
              <w:rPr>
                <w:rFonts w:asciiTheme="minorHAnsi" w:hAnsiTheme="minorHAnsi"/>
                <w:sz w:val="24"/>
                <w:lang w:val="en-GB"/>
              </w:rPr>
            </w:pPr>
            <w:r w:rsidRPr="005B1E93">
              <w:rPr>
                <w:rFonts w:asciiTheme="minorHAnsi" w:hAnsiTheme="minorHAnsi"/>
                <w:sz w:val="24"/>
                <w:lang w:val="en-GB"/>
              </w:rPr>
              <w:t>application of advance</w:t>
            </w:r>
            <w:r w:rsidR="00264978" w:rsidRPr="005B1E93">
              <w:rPr>
                <w:rFonts w:asciiTheme="minorHAnsi" w:hAnsiTheme="minorHAnsi"/>
                <w:sz w:val="24"/>
                <w:lang w:val="en-GB"/>
              </w:rPr>
              <w:t xml:space="preserve">s </w:t>
            </w:r>
            <w:r w:rsidRPr="005B1E93">
              <w:rPr>
                <w:rFonts w:asciiTheme="minorHAnsi" w:hAnsiTheme="minorHAnsi"/>
                <w:sz w:val="24"/>
                <w:lang w:val="en-GB"/>
              </w:rPr>
              <w:t>in science and technology (including information and communication technologies – ICT, information/data/knowledge management, Earth observation technologies in situ and from space/air, etc.).</w:t>
            </w:r>
          </w:p>
          <w:p w14:paraId="2089D9F0" w14:textId="7749684F" w:rsidR="008F4685" w:rsidRPr="005B1E93" w:rsidRDefault="00CF600F" w:rsidP="00CF600F">
            <w:pPr>
              <w:pStyle w:val="Normal1"/>
              <w:numPr>
                <w:ilvl w:val="0"/>
                <w:numId w:val="63"/>
              </w:numPr>
              <w:ind w:left="357" w:hanging="357"/>
              <w:rPr>
                <w:rFonts w:asciiTheme="minorHAnsi" w:hAnsiTheme="minorHAnsi"/>
                <w:sz w:val="24"/>
                <w:lang w:val="en-GB"/>
              </w:rPr>
            </w:pPr>
            <w:r w:rsidRPr="005B1E93">
              <w:rPr>
                <w:rFonts w:asciiTheme="minorHAnsi" w:hAnsiTheme="minorHAnsi"/>
                <w:sz w:val="24"/>
                <w:lang w:val="en-GB"/>
              </w:rPr>
              <w:t>S</w:t>
            </w:r>
            <w:r w:rsidR="00293691" w:rsidRPr="005B1E93">
              <w:rPr>
                <w:rFonts w:asciiTheme="minorHAnsi" w:hAnsiTheme="minorHAnsi"/>
                <w:sz w:val="24"/>
                <w:lang w:val="en-GB"/>
              </w:rPr>
              <w:t>tatement on the commitments to action, partnership, innovation, and up-scaled, accelerated implementation.</w:t>
            </w:r>
          </w:p>
        </w:tc>
      </w:tr>
      <w:tr w:rsidR="008D1480" w:rsidRPr="00B11761" w14:paraId="16A1408D" w14:textId="77777777" w:rsidTr="008E6899">
        <w:tc>
          <w:tcPr>
            <w:tcW w:w="1385" w:type="pct"/>
            <w:tcMar>
              <w:top w:w="100" w:type="dxa"/>
              <w:left w:w="108" w:type="dxa"/>
              <w:bottom w:w="100" w:type="dxa"/>
              <w:right w:w="108" w:type="dxa"/>
            </w:tcMar>
          </w:tcPr>
          <w:p w14:paraId="6D9A4D43" w14:textId="77777777" w:rsidR="008D1480" w:rsidRPr="005B1E93" w:rsidRDefault="008D1480" w:rsidP="00293691">
            <w:pPr>
              <w:pStyle w:val="Normal1"/>
              <w:ind w:firstLine="0"/>
              <w:rPr>
                <w:rFonts w:asciiTheme="minorHAnsi" w:hAnsiTheme="minorHAnsi"/>
                <w:sz w:val="24"/>
                <w:lang w:val="en-GB"/>
              </w:rPr>
            </w:pPr>
            <w:r w:rsidRPr="005B1E93">
              <w:rPr>
                <w:rFonts w:asciiTheme="minorHAnsi" w:hAnsiTheme="minorHAnsi" w:cs="Candara"/>
                <w:b/>
                <w:sz w:val="24"/>
                <w:lang w:val="en-GB"/>
              </w:rPr>
              <w:lastRenderedPageBreak/>
              <w:t>Commitment / special announcement in support of a post-2015 framework for DRR</w:t>
            </w:r>
          </w:p>
        </w:tc>
        <w:tc>
          <w:tcPr>
            <w:tcW w:w="3615" w:type="pct"/>
            <w:tcMar>
              <w:top w:w="100" w:type="dxa"/>
              <w:left w:w="108" w:type="dxa"/>
              <w:bottom w:w="100" w:type="dxa"/>
              <w:right w:w="108" w:type="dxa"/>
            </w:tcMar>
          </w:tcPr>
          <w:p w14:paraId="7BC9DA8A" w14:textId="128A71E4" w:rsidR="00293691" w:rsidRPr="005B1E93" w:rsidRDefault="00A75D10" w:rsidP="00293691">
            <w:pPr>
              <w:pStyle w:val="Normal1"/>
              <w:ind w:left="54" w:firstLine="0"/>
              <w:rPr>
                <w:rFonts w:asciiTheme="minorHAnsi" w:hAnsiTheme="minorHAnsi"/>
                <w:sz w:val="24"/>
                <w:lang w:val="en-GB"/>
              </w:rPr>
            </w:pPr>
            <w:r w:rsidRPr="005B1E93">
              <w:rPr>
                <w:rFonts w:asciiTheme="minorHAnsi" w:hAnsiTheme="minorHAnsi"/>
                <w:sz w:val="24"/>
                <w:lang w:val="en-GB"/>
              </w:rPr>
              <w:t>Outcome statement and voluntary commitment</w:t>
            </w:r>
            <w:r w:rsidR="00E5386F" w:rsidRPr="005B1E93">
              <w:rPr>
                <w:rFonts w:asciiTheme="minorHAnsi" w:hAnsiTheme="minorHAnsi"/>
                <w:sz w:val="24"/>
                <w:lang w:val="en-GB"/>
              </w:rPr>
              <w:t>s</w:t>
            </w:r>
            <w:r w:rsidRPr="005B1E93">
              <w:rPr>
                <w:rFonts w:asciiTheme="minorHAnsi" w:hAnsiTheme="minorHAnsi"/>
                <w:sz w:val="24"/>
                <w:lang w:val="en-GB"/>
              </w:rPr>
              <w:t xml:space="preserve"> (initially by the organizing partners) to a</w:t>
            </w:r>
            <w:r w:rsidR="00CF600F" w:rsidRPr="005B1E93">
              <w:rPr>
                <w:rFonts w:asciiTheme="minorHAnsi" w:hAnsiTheme="minorHAnsi"/>
                <w:sz w:val="24"/>
                <w:lang w:val="en-GB"/>
              </w:rPr>
              <w:t xml:space="preserve">n international </w:t>
            </w:r>
            <w:r w:rsidRPr="005B1E93">
              <w:rPr>
                <w:rFonts w:asciiTheme="minorHAnsi" w:hAnsiTheme="minorHAnsi"/>
                <w:sz w:val="24"/>
                <w:lang w:val="en-GB"/>
              </w:rPr>
              <w:t>network</w:t>
            </w:r>
            <w:r w:rsidR="00CF600F" w:rsidRPr="005B1E93">
              <w:rPr>
                <w:rFonts w:asciiTheme="minorHAnsi" w:hAnsiTheme="minorHAnsi"/>
                <w:sz w:val="24"/>
                <w:lang w:val="en-GB"/>
              </w:rPr>
              <w:t xml:space="preserve"> on multi-hazard early warning</w:t>
            </w:r>
            <w:r w:rsidRPr="005B1E93">
              <w:rPr>
                <w:rFonts w:asciiTheme="minorHAnsi" w:hAnsiTheme="minorHAnsi"/>
                <w:sz w:val="24"/>
                <w:lang w:val="en-GB"/>
              </w:rPr>
              <w:t xml:space="preserve"> </w:t>
            </w:r>
            <w:r w:rsidR="00CF600F" w:rsidRPr="005B1E93">
              <w:rPr>
                <w:rFonts w:asciiTheme="minorHAnsi" w:hAnsiTheme="minorHAnsi"/>
                <w:sz w:val="24"/>
                <w:lang w:val="en-GB"/>
              </w:rPr>
              <w:t xml:space="preserve">(IN-MHEW) </w:t>
            </w:r>
            <w:r w:rsidR="00535EE8" w:rsidRPr="005B1E93">
              <w:rPr>
                <w:rFonts w:asciiTheme="minorHAnsi" w:hAnsiTheme="minorHAnsi"/>
                <w:sz w:val="24"/>
                <w:lang w:val="en-GB"/>
              </w:rPr>
              <w:t xml:space="preserve">to </w:t>
            </w:r>
            <w:r w:rsidR="005C36F5" w:rsidRPr="005B1E93">
              <w:rPr>
                <w:rFonts w:asciiTheme="minorHAnsi" w:hAnsiTheme="minorHAnsi"/>
                <w:sz w:val="24"/>
                <w:lang w:val="en-GB"/>
              </w:rPr>
              <w:t xml:space="preserve">provide support </w:t>
            </w:r>
            <w:r w:rsidR="00535EE8" w:rsidRPr="005B1E93">
              <w:rPr>
                <w:rFonts w:asciiTheme="minorHAnsi" w:hAnsiTheme="minorHAnsi"/>
                <w:sz w:val="24"/>
                <w:lang w:val="en-GB"/>
              </w:rPr>
              <w:t>to government agencies</w:t>
            </w:r>
            <w:r w:rsidR="00CF600F" w:rsidRPr="005B1E93">
              <w:rPr>
                <w:rFonts w:asciiTheme="minorHAnsi" w:hAnsiTheme="minorHAnsi"/>
                <w:sz w:val="24"/>
                <w:lang w:val="en-GB"/>
              </w:rPr>
              <w:t xml:space="preserve"> and other key stakeholders</w:t>
            </w:r>
            <w:r w:rsidR="00535EE8" w:rsidRPr="005B1E93">
              <w:rPr>
                <w:rFonts w:asciiTheme="minorHAnsi" w:hAnsiTheme="minorHAnsi"/>
                <w:sz w:val="24"/>
                <w:lang w:val="en-GB"/>
              </w:rPr>
              <w:t xml:space="preserve"> on strengthening</w:t>
            </w:r>
            <w:r w:rsidRPr="005B1E93">
              <w:rPr>
                <w:rFonts w:asciiTheme="minorHAnsi" w:hAnsiTheme="minorHAnsi"/>
                <w:sz w:val="24"/>
                <w:lang w:val="en-GB"/>
              </w:rPr>
              <w:t xml:space="preserve"> multi-hazard</w:t>
            </w:r>
            <w:r w:rsidR="006B0B45" w:rsidRPr="005B1E93">
              <w:rPr>
                <w:rFonts w:asciiTheme="minorHAnsi" w:hAnsiTheme="minorHAnsi"/>
                <w:sz w:val="24"/>
                <w:lang w:val="en-GB"/>
              </w:rPr>
              <w:t xml:space="preserve"> </w:t>
            </w:r>
            <w:r w:rsidRPr="005B1E93">
              <w:rPr>
                <w:rFonts w:asciiTheme="minorHAnsi" w:hAnsiTheme="minorHAnsi"/>
                <w:sz w:val="24"/>
                <w:lang w:val="en-GB"/>
              </w:rPr>
              <w:t xml:space="preserve">early warning </w:t>
            </w:r>
            <w:r w:rsidR="00535EE8" w:rsidRPr="005B1E93">
              <w:rPr>
                <w:rFonts w:asciiTheme="minorHAnsi" w:hAnsiTheme="minorHAnsi"/>
                <w:sz w:val="24"/>
                <w:lang w:val="en-GB"/>
              </w:rPr>
              <w:t xml:space="preserve">systems and services and </w:t>
            </w:r>
            <w:r w:rsidR="005A60F4" w:rsidRPr="005B1E93">
              <w:rPr>
                <w:rFonts w:asciiTheme="minorHAnsi" w:hAnsiTheme="minorHAnsi"/>
                <w:sz w:val="24"/>
                <w:lang w:val="en-GB"/>
              </w:rPr>
              <w:t xml:space="preserve">implementing the </w:t>
            </w:r>
            <w:r w:rsidR="00535EE8" w:rsidRPr="005B1E93">
              <w:rPr>
                <w:rFonts w:asciiTheme="minorHAnsi" w:hAnsiTheme="minorHAnsi"/>
                <w:sz w:val="24"/>
                <w:lang w:val="en-GB"/>
              </w:rPr>
              <w:t xml:space="preserve">priorities for action of the </w:t>
            </w:r>
            <w:r w:rsidR="005A60F4" w:rsidRPr="005B1E93">
              <w:rPr>
                <w:rFonts w:asciiTheme="minorHAnsi" w:hAnsiTheme="minorHAnsi"/>
                <w:sz w:val="24"/>
                <w:lang w:val="en-GB"/>
              </w:rPr>
              <w:t>post-2015 framework for DRR, in particular:</w:t>
            </w:r>
          </w:p>
          <w:p w14:paraId="1857DADA" w14:textId="26BA8F01" w:rsidR="00293691" w:rsidRPr="005B1E93" w:rsidRDefault="00A75D10" w:rsidP="00AD57FD">
            <w:pPr>
              <w:pStyle w:val="Normal1"/>
              <w:numPr>
                <w:ilvl w:val="0"/>
                <w:numId w:val="64"/>
              </w:numPr>
              <w:ind w:left="357" w:hanging="357"/>
              <w:rPr>
                <w:rFonts w:asciiTheme="minorHAnsi" w:hAnsiTheme="minorHAnsi"/>
                <w:sz w:val="24"/>
                <w:lang w:val="en-GB"/>
              </w:rPr>
            </w:pPr>
            <w:r w:rsidRPr="005B1E93">
              <w:rPr>
                <w:rFonts w:asciiTheme="minorHAnsi" w:hAnsiTheme="minorHAnsi"/>
                <w:sz w:val="24"/>
                <w:lang w:val="en-GB"/>
              </w:rPr>
              <w:t>up-scal</w:t>
            </w:r>
            <w:r w:rsidR="005A60F4" w:rsidRPr="005B1E93">
              <w:rPr>
                <w:rFonts w:asciiTheme="minorHAnsi" w:hAnsiTheme="minorHAnsi"/>
                <w:sz w:val="24"/>
                <w:lang w:val="en-GB"/>
              </w:rPr>
              <w:t>ing</w:t>
            </w:r>
            <w:r w:rsidRPr="005B1E93">
              <w:rPr>
                <w:rFonts w:asciiTheme="minorHAnsi" w:hAnsiTheme="minorHAnsi"/>
                <w:sz w:val="24"/>
                <w:lang w:val="en-GB"/>
              </w:rPr>
              <w:t xml:space="preserve"> and accelerat</w:t>
            </w:r>
            <w:r w:rsidR="005A60F4" w:rsidRPr="005B1E93">
              <w:rPr>
                <w:rFonts w:asciiTheme="minorHAnsi" w:hAnsiTheme="minorHAnsi"/>
                <w:sz w:val="24"/>
                <w:lang w:val="en-GB"/>
              </w:rPr>
              <w:t>ing</w:t>
            </w:r>
            <w:r w:rsidRPr="005B1E93">
              <w:rPr>
                <w:rFonts w:asciiTheme="minorHAnsi" w:hAnsiTheme="minorHAnsi"/>
                <w:sz w:val="24"/>
                <w:lang w:val="en-GB"/>
              </w:rPr>
              <w:t xml:space="preserve"> implementation of</w:t>
            </w:r>
            <w:r w:rsidR="005A60F4" w:rsidRPr="005B1E93">
              <w:rPr>
                <w:rFonts w:asciiTheme="minorHAnsi" w:hAnsiTheme="minorHAnsi"/>
                <w:sz w:val="24"/>
                <w:lang w:val="en-GB"/>
              </w:rPr>
              <w:t xml:space="preserve"> </w:t>
            </w:r>
            <w:r w:rsidR="001E5DD4" w:rsidRPr="005B1E93">
              <w:rPr>
                <w:rFonts w:asciiTheme="minorHAnsi" w:hAnsiTheme="minorHAnsi"/>
                <w:sz w:val="24"/>
                <w:lang w:val="en-GB"/>
              </w:rPr>
              <w:t>multi-hazard early warning systems and services;</w:t>
            </w:r>
          </w:p>
          <w:p w14:paraId="41E3911F" w14:textId="5E0CDF45" w:rsidR="00293691" w:rsidRPr="005B1E93" w:rsidRDefault="00A75D10" w:rsidP="00AD57FD">
            <w:pPr>
              <w:pStyle w:val="Normal1"/>
              <w:numPr>
                <w:ilvl w:val="0"/>
                <w:numId w:val="64"/>
              </w:numPr>
              <w:ind w:left="357" w:hanging="357"/>
              <w:rPr>
                <w:rFonts w:asciiTheme="minorHAnsi" w:hAnsiTheme="minorHAnsi"/>
                <w:sz w:val="24"/>
                <w:lang w:val="en-GB"/>
              </w:rPr>
            </w:pPr>
            <w:r w:rsidRPr="005B1E93">
              <w:rPr>
                <w:rFonts w:asciiTheme="minorHAnsi" w:hAnsiTheme="minorHAnsi"/>
                <w:sz w:val="24"/>
                <w:lang w:val="en-GB"/>
              </w:rPr>
              <w:t>measuring progress</w:t>
            </w:r>
            <w:r w:rsidR="001E5DD4" w:rsidRPr="005B1E93">
              <w:rPr>
                <w:rFonts w:asciiTheme="minorHAnsi" w:hAnsiTheme="minorHAnsi"/>
                <w:sz w:val="24"/>
                <w:lang w:val="en-GB"/>
              </w:rPr>
              <w:t xml:space="preserve"> in increasing the number of people, including vulnerable people, with access to early warning and risk information (proposed Target-7)</w:t>
            </w:r>
          </w:p>
          <w:p w14:paraId="5393045E" w14:textId="643FF5CB" w:rsidR="00E5386F" w:rsidRPr="005B1E93" w:rsidRDefault="004929B3" w:rsidP="00AD57FD">
            <w:pPr>
              <w:pStyle w:val="Normal1"/>
              <w:numPr>
                <w:ilvl w:val="0"/>
                <w:numId w:val="64"/>
              </w:numPr>
              <w:ind w:left="357" w:hanging="357"/>
              <w:rPr>
                <w:rFonts w:asciiTheme="minorHAnsi" w:hAnsiTheme="minorHAnsi"/>
                <w:sz w:val="24"/>
                <w:lang w:val="en-GB"/>
              </w:rPr>
            </w:pPr>
            <w:r w:rsidRPr="005B1E93">
              <w:rPr>
                <w:rFonts w:asciiTheme="minorHAnsi" w:hAnsiTheme="minorHAnsi"/>
                <w:sz w:val="24"/>
                <w:lang w:val="en-GB"/>
              </w:rPr>
              <w:t>facilitating the consolidation of case studies and lessons learn</w:t>
            </w:r>
            <w:r w:rsidR="00264978" w:rsidRPr="005B1E93">
              <w:rPr>
                <w:rFonts w:asciiTheme="minorHAnsi" w:hAnsiTheme="minorHAnsi"/>
                <w:sz w:val="24"/>
                <w:lang w:val="en-GB"/>
              </w:rPr>
              <w:t>t</w:t>
            </w:r>
            <w:r w:rsidRPr="005B1E93">
              <w:rPr>
                <w:rFonts w:asciiTheme="minorHAnsi" w:hAnsiTheme="minorHAnsi"/>
                <w:sz w:val="24"/>
                <w:lang w:val="en-GB"/>
              </w:rPr>
              <w:t>,  the exchange of experiences among regions, countries, cities, and local communities; and the analysis of emerging related issues;</w:t>
            </w:r>
            <w:r w:rsidR="00E5386F" w:rsidRPr="005B1E93">
              <w:rPr>
                <w:rFonts w:asciiTheme="minorHAnsi" w:hAnsiTheme="minorHAnsi"/>
                <w:sz w:val="24"/>
                <w:lang w:val="en-GB"/>
              </w:rPr>
              <w:t>,</w:t>
            </w:r>
          </w:p>
          <w:p w14:paraId="65E50685" w14:textId="2569C14A" w:rsidR="00293691" w:rsidRPr="005B1E93" w:rsidRDefault="00E5386F" w:rsidP="00AD57FD">
            <w:pPr>
              <w:pStyle w:val="Normal1"/>
              <w:numPr>
                <w:ilvl w:val="0"/>
                <w:numId w:val="64"/>
              </w:numPr>
              <w:ind w:left="357" w:hanging="357"/>
              <w:rPr>
                <w:rFonts w:asciiTheme="minorHAnsi" w:hAnsiTheme="minorHAnsi"/>
                <w:sz w:val="24"/>
                <w:lang w:val="en-GB"/>
              </w:rPr>
            </w:pPr>
            <w:r w:rsidRPr="005B1E93">
              <w:rPr>
                <w:rFonts w:asciiTheme="minorHAnsi" w:hAnsiTheme="minorHAnsi"/>
                <w:sz w:val="24"/>
                <w:lang w:val="en-GB"/>
              </w:rPr>
              <w:t xml:space="preserve">building on the paradigm shift underway in responsible national or local agencies such as </w:t>
            </w:r>
            <w:r w:rsidR="00264978" w:rsidRPr="005B1E93">
              <w:rPr>
                <w:rFonts w:asciiTheme="minorHAnsi" w:hAnsiTheme="minorHAnsi"/>
                <w:sz w:val="24"/>
                <w:lang w:val="en-GB"/>
              </w:rPr>
              <w:t>N</w:t>
            </w:r>
            <w:r w:rsidRPr="005B1E93">
              <w:rPr>
                <w:rFonts w:asciiTheme="minorHAnsi" w:hAnsiTheme="minorHAnsi"/>
                <w:sz w:val="24"/>
                <w:lang w:val="en-GB"/>
              </w:rPr>
              <w:t xml:space="preserve">ational </w:t>
            </w:r>
            <w:r w:rsidR="00264978" w:rsidRPr="005B1E93">
              <w:rPr>
                <w:rFonts w:asciiTheme="minorHAnsi" w:hAnsiTheme="minorHAnsi"/>
                <w:sz w:val="24"/>
                <w:lang w:val="en-GB"/>
              </w:rPr>
              <w:t>M</w:t>
            </w:r>
            <w:r w:rsidRPr="005B1E93">
              <w:rPr>
                <w:rFonts w:asciiTheme="minorHAnsi" w:hAnsiTheme="minorHAnsi"/>
                <w:sz w:val="24"/>
                <w:lang w:val="en-GB"/>
              </w:rPr>
              <w:t xml:space="preserve">eteorological and </w:t>
            </w:r>
            <w:r w:rsidR="00264978" w:rsidRPr="005B1E93">
              <w:rPr>
                <w:rFonts w:asciiTheme="minorHAnsi" w:hAnsiTheme="minorHAnsi"/>
                <w:sz w:val="24"/>
                <w:lang w:val="en-GB"/>
              </w:rPr>
              <w:t>H</w:t>
            </w:r>
            <w:r w:rsidRPr="005B1E93">
              <w:rPr>
                <w:rFonts w:asciiTheme="minorHAnsi" w:hAnsiTheme="minorHAnsi"/>
                <w:sz w:val="24"/>
                <w:lang w:val="en-GB"/>
              </w:rPr>
              <w:t xml:space="preserve">ydrological </w:t>
            </w:r>
            <w:r w:rsidR="00264978" w:rsidRPr="005B1E93">
              <w:rPr>
                <w:rFonts w:asciiTheme="minorHAnsi" w:hAnsiTheme="minorHAnsi"/>
                <w:sz w:val="24"/>
                <w:lang w:val="en-GB"/>
              </w:rPr>
              <w:t>S</w:t>
            </w:r>
            <w:r w:rsidRPr="005B1E93">
              <w:rPr>
                <w:rFonts w:asciiTheme="minorHAnsi" w:hAnsiTheme="minorHAnsi"/>
                <w:sz w:val="24"/>
                <w:lang w:val="en-GB"/>
              </w:rPr>
              <w:t>ervices:</w:t>
            </w:r>
          </w:p>
          <w:p w14:paraId="0359CB1D" w14:textId="18408D76" w:rsidR="00293691" w:rsidRPr="005B1E93" w:rsidRDefault="00264978" w:rsidP="00293691">
            <w:pPr>
              <w:pStyle w:val="Normal1"/>
              <w:numPr>
                <w:ilvl w:val="0"/>
                <w:numId w:val="56"/>
              </w:numPr>
              <w:ind w:left="892"/>
              <w:rPr>
                <w:rFonts w:asciiTheme="minorHAnsi" w:hAnsiTheme="minorHAnsi"/>
                <w:sz w:val="24"/>
                <w:lang w:val="en-GB"/>
              </w:rPr>
            </w:pPr>
            <w:r w:rsidRPr="005B1E93">
              <w:rPr>
                <w:rFonts w:asciiTheme="minorHAnsi" w:hAnsiTheme="minorHAnsi"/>
                <w:sz w:val="24"/>
                <w:lang w:val="en-GB"/>
              </w:rPr>
              <w:t>advanc</w:t>
            </w:r>
            <w:r w:rsidR="00CF600F" w:rsidRPr="005B1E93">
              <w:rPr>
                <w:rFonts w:asciiTheme="minorHAnsi" w:hAnsiTheme="minorHAnsi"/>
                <w:sz w:val="24"/>
                <w:lang w:val="en-GB"/>
              </w:rPr>
              <w:t>ing</w:t>
            </w:r>
            <w:r w:rsidRPr="005B1E93">
              <w:rPr>
                <w:rFonts w:asciiTheme="minorHAnsi" w:hAnsiTheme="minorHAnsi"/>
                <w:sz w:val="24"/>
                <w:lang w:val="en-GB"/>
              </w:rPr>
              <w:t xml:space="preserve"> </w:t>
            </w:r>
            <w:r w:rsidR="00E5386F" w:rsidRPr="005B1E93">
              <w:rPr>
                <w:rFonts w:asciiTheme="minorHAnsi" w:hAnsiTheme="minorHAnsi"/>
                <w:sz w:val="24"/>
                <w:lang w:val="en-GB"/>
              </w:rPr>
              <w:t xml:space="preserve">from the </w:t>
            </w:r>
            <w:r w:rsidRPr="005B1E93">
              <w:rPr>
                <w:rFonts w:asciiTheme="minorHAnsi" w:hAnsiTheme="minorHAnsi"/>
                <w:sz w:val="24"/>
                <w:lang w:val="en-GB"/>
              </w:rPr>
              <w:t xml:space="preserve">current status as </w:t>
            </w:r>
            <w:r w:rsidR="00E5386F" w:rsidRPr="005B1E93">
              <w:rPr>
                <w:rFonts w:asciiTheme="minorHAnsi" w:hAnsiTheme="minorHAnsi"/>
                <w:sz w:val="24"/>
                <w:lang w:val="en-GB"/>
              </w:rPr>
              <w:t>provider</w:t>
            </w:r>
            <w:r w:rsidRPr="005B1E93">
              <w:rPr>
                <w:rFonts w:asciiTheme="minorHAnsi" w:hAnsiTheme="minorHAnsi"/>
                <w:sz w:val="24"/>
                <w:lang w:val="en-GB"/>
              </w:rPr>
              <w:t>s</w:t>
            </w:r>
            <w:r w:rsidR="00E5386F" w:rsidRPr="005B1E93">
              <w:rPr>
                <w:rFonts w:asciiTheme="minorHAnsi" w:hAnsiTheme="minorHAnsi"/>
                <w:sz w:val="24"/>
                <w:lang w:val="en-GB"/>
              </w:rPr>
              <w:t xml:space="preserve"> of forecasts </w:t>
            </w:r>
            <w:r w:rsidR="00535EE8" w:rsidRPr="005B1E93">
              <w:rPr>
                <w:rFonts w:asciiTheme="minorHAnsi" w:hAnsiTheme="minorHAnsi"/>
                <w:sz w:val="24"/>
                <w:lang w:val="en-GB"/>
              </w:rPr>
              <w:t xml:space="preserve">and early warnings </w:t>
            </w:r>
            <w:r w:rsidR="00E5386F" w:rsidRPr="005B1E93">
              <w:rPr>
                <w:rFonts w:asciiTheme="minorHAnsi" w:hAnsiTheme="minorHAnsi"/>
                <w:sz w:val="24"/>
                <w:lang w:val="en-GB"/>
              </w:rPr>
              <w:t>to</w:t>
            </w:r>
            <w:r w:rsidR="00535EE8" w:rsidRPr="005B1E93">
              <w:rPr>
                <w:rFonts w:asciiTheme="minorHAnsi" w:hAnsiTheme="minorHAnsi"/>
                <w:sz w:val="24"/>
                <w:lang w:val="en-GB"/>
              </w:rPr>
              <w:t xml:space="preserve"> providers of</w:t>
            </w:r>
            <w:r w:rsidR="00E5386F" w:rsidRPr="005B1E93">
              <w:rPr>
                <w:rFonts w:asciiTheme="minorHAnsi" w:hAnsiTheme="minorHAnsi"/>
                <w:sz w:val="24"/>
                <w:lang w:val="en-GB"/>
              </w:rPr>
              <w:t xml:space="preserve"> impact-based forec</w:t>
            </w:r>
            <w:r w:rsidR="006B759B" w:rsidRPr="005B1E93">
              <w:rPr>
                <w:rFonts w:asciiTheme="minorHAnsi" w:hAnsiTheme="minorHAnsi"/>
                <w:sz w:val="24"/>
                <w:lang w:val="en-GB"/>
              </w:rPr>
              <w:t>asts and risk-</w:t>
            </w:r>
            <w:r w:rsidR="00535EE8" w:rsidRPr="005B1E93">
              <w:rPr>
                <w:rFonts w:asciiTheme="minorHAnsi" w:hAnsiTheme="minorHAnsi"/>
                <w:sz w:val="24"/>
                <w:lang w:val="en-GB"/>
              </w:rPr>
              <w:t>informed</w:t>
            </w:r>
            <w:r w:rsidR="006B759B" w:rsidRPr="005B1E93">
              <w:rPr>
                <w:rFonts w:asciiTheme="minorHAnsi" w:hAnsiTheme="minorHAnsi"/>
                <w:sz w:val="24"/>
                <w:lang w:val="en-GB"/>
              </w:rPr>
              <w:t xml:space="preserve"> warnings;</w:t>
            </w:r>
          </w:p>
          <w:p w14:paraId="326A37EB" w14:textId="7F7F9BA4" w:rsidR="00293691" w:rsidRPr="005B1E93" w:rsidRDefault="00CF600F" w:rsidP="00293691">
            <w:pPr>
              <w:pStyle w:val="Normal1"/>
              <w:numPr>
                <w:ilvl w:val="0"/>
                <w:numId w:val="56"/>
              </w:numPr>
              <w:ind w:left="892"/>
              <w:rPr>
                <w:rFonts w:asciiTheme="minorHAnsi" w:hAnsiTheme="minorHAnsi"/>
                <w:sz w:val="24"/>
                <w:lang w:val="en-GB"/>
              </w:rPr>
            </w:pPr>
            <w:r w:rsidRPr="005B1E93">
              <w:rPr>
                <w:rFonts w:asciiTheme="minorHAnsi" w:hAnsiTheme="minorHAnsi"/>
                <w:sz w:val="24"/>
                <w:lang w:val="en-GB"/>
              </w:rPr>
              <w:t>assuming</w:t>
            </w:r>
            <w:r w:rsidR="00E5386F" w:rsidRPr="005B1E93">
              <w:rPr>
                <w:rFonts w:asciiTheme="minorHAnsi" w:hAnsiTheme="minorHAnsi"/>
                <w:sz w:val="24"/>
                <w:lang w:val="en-GB"/>
              </w:rPr>
              <w:t xml:space="preserve"> major role</w:t>
            </w:r>
            <w:r w:rsidR="00E5386F" w:rsidRPr="005B1E93">
              <w:rPr>
                <w:rFonts w:asciiTheme="minorHAnsi" w:eastAsia="MS Mincho" w:hAnsiTheme="minorHAnsi"/>
                <w:sz w:val="24"/>
                <w:lang w:val="en-GB"/>
              </w:rPr>
              <w:t>s</w:t>
            </w:r>
            <w:r w:rsidR="006B759B" w:rsidRPr="005B1E93">
              <w:rPr>
                <w:rFonts w:asciiTheme="minorHAnsi" w:hAnsiTheme="minorHAnsi"/>
                <w:sz w:val="24"/>
                <w:lang w:val="en-GB"/>
              </w:rPr>
              <w:t xml:space="preserve"> in all aspects of </w:t>
            </w:r>
            <w:r w:rsidR="00E5386F" w:rsidRPr="005B1E93">
              <w:rPr>
                <w:rFonts w:asciiTheme="minorHAnsi" w:hAnsiTheme="minorHAnsi"/>
                <w:sz w:val="24"/>
                <w:lang w:val="en-GB"/>
              </w:rPr>
              <w:t xml:space="preserve">disaster </w:t>
            </w:r>
            <w:r w:rsidR="006B759B" w:rsidRPr="005B1E93">
              <w:rPr>
                <w:rFonts w:asciiTheme="minorHAnsi" w:hAnsiTheme="minorHAnsi"/>
                <w:sz w:val="24"/>
                <w:lang w:val="en-GB"/>
              </w:rPr>
              <w:t>risk management</w:t>
            </w:r>
            <w:r w:rsidR="00E5386F" w:rsidRPr="005B1E93">
              <w:rPr>
                <w:rFonts w:asciiTheme="minorHAnsi" w:eastAsia="MS Mincho" w:hAnsiTheme="minorHAnsi"/>
                <w:sz w:val="24"/>
                <w:lang w:val="en-GB"/>
              </w:rPr>
              <w:t xml:space="preserve"> to better </w:t>
            </w:r>
            <w:r w:rsidR="006B759B" w:rsidRPr="005B1E93">
              <w:rPr>
                <w:rFonts w:asciiTheme="minorHAnsi" w:eastAsia="MS Mincho" w:hAnsiTheme="minorHAnsi"/>
                <w:sz w:val="24"/>
                <w:lang w:val="en-GB"/>
              </w:rPr>
              <w:t xml:space="preserve">support </w:t>
            </w:r>
            <w:r w:rsidR="00E5386F" w:rsidRPr="005B1E93">
              <w:rPr>
                <w:rFonts w:asciiTheme="minorHAnsi" w:eastAsia="MS Mincho" w:hAnsiTheme="minorHAnsi"/>
                <w:sz w:val="24"/>
                <w:lang w:val="en-GB"/>
              </w:rPr>
              <w:t xml:space="preserve">disaster management agencies and </w:t>
            </w:r>
            <w:r w:rsidR="006B759B" w:rsidRPr="005B1E93">
              <w:rPr>
                <w:rFonts w:asciiTheme="minorHAnsi" w:eastAsia="MS Mincho" w:hAnsiTheme="minorHAnsi"/>
                <w:sz w:val="24"/>
                <w:lang w:val="en-GB"/>
              </w:rPr>
              <w:t xml:space="preserve">local </w:t>
            </w:r>
            <w:r w:rsidR="00E5386F" w:rsidRPr="005B1E93">
              <w:rPr>
                <w:rFonts w:asciiTheme="minorHAnsi" w:eastAsia="MS Mincho" w:hAnsiTheme="minorHAnsi"/>
                <w:sz w:val="24"/>
                <w:lang w:val="en-GB"/>
              </w:rPr>
              <w:t>communities</w:t>
            </w:r>
            <w:r w:rsidR="006B759B" w:rsidRPr="005B1E93">
              <w:rPr>
                <w:rFonts w:asciiTheme="minorHAnsi" w:eastAsia="MS Mincho" w:hAnsiTheme="minorHAnsi"/>
                <w:sz w:val="24"/>
                <w:lang w:val="en-GB"/>
              </w:rPr>
              <w:t xml:space="preserve"> in reducing disaster risk</w:t>
            </w:r>
            <w:r w:rsidR="00E5386F" w:rsidRPr="005B1E93">
              <w:rPr>
                <w:rFonts w:asciiTheme="minorHAnsi" w:hAnsiTheme="minorHAnsi"/>
                <w:sz w:val="24"/>
                <w:lang w:val="en-GB"/>
              </w:rPr>
              <w:t xml:space="preserve">; </w:t>
            </w:r>
            <w:r w:rsidR="006B759B" w:rsidRPr="005B1E93">
              <w:rPr>
                <w:rFonts w:asciiTheme="minorHAnsi" w:hAnsiTheme="minorHAnsi"/>
                <w:sz w:val="24"/>
                <w:lang w:val="en-GB"/>
              </w:rPr>
              <w:t>and</w:t>
            </w:r>
          </w:p>
          <w:p w14:paraId="7391B768" w14:textId="7E772487" w:rsidR="00293691" w:rsidRPr="005B1E93" w:rsidRDefault="00E5386F" w:rsidP="00293691">
            <w:pPr>
              <w:pStyle w:val="Normal1"/>
              <w:numPr>
                <w:ilvl w:val="0"/>
                <w:numId w:val="56"/>
              </w:numPr>
              <w:ind w:left="892"/>
              <w:rPr>
                <w:rFonts w:asciiTheme="minorHAnsi" w:hAnsiTheme="minorHAnsi"/>
                <w:sz w:val="24"/>
                <w:lang w:val="en-GB"/>
              </w:rPr>
            </w:pPr>
            <w:r w:rsidRPr="005B1E93">
              <w:rPr>
                <w:rFonts w:asciiTheme="minorHAnsi" w:hAnsiTheme="minorHAnsi"/>
                <w:sz w:val="24"/>
                <w:lang w:val="en-GB"/>
              </w:rPr>
              <w:t>provid</w:t>
            </w:r>
            <w:r w:rsidR="00CF600F" w:rsidRPr="005B1E93">
              <w:rPr>
                <w:rFonts w:asciiTheme="minorHAnsi" w:hAnsiTheme="minorHAnsi"/>
                <w:sz w:val="24"/>
                <w:lang w:val="en-GB"/>
              </w:rPr>
              <w:t>ing</w:t>
            </w:r>
            <w:r w:rsidRPr="005B1E93">
              <w:rPr>
                <w:rFonts w:asciiTheme="minorHAnsi" w:hAnsiTheme="minorHAnsi"/>
                <w:sz w:val="24"/>
                <w:lang w:val="en-GB"/>
              </w:rPr>
              <w:t xml:space="preserve"> better risk-based decision support services</w:t>
            </w:r>
            <w:r w:rsidR="00535EE8" w:rsidRPr="005B1E93">
              <w:rPr>
                <w:rFonts w:asciiTheme="minorHAnsi" w:hAnsiTheme="minorHAnsi"/>
                <w:sz w:val="24"/>
                <w:lang w:val="en-GB"/>
              </w:rPr>
              <w:t>.</w:t>
            </w:r>
          </w:p>
          <w:p w14:paraId="4A1B5BE5" w14:textId="07F20512" w:rsidR="008D1480" w:rsidRPr="005B1E93" w:rsidRDefault="008A3A0A" w:rsidP="00AD57FD">
            <w:pPr>
              <w:pStyle w:val="Normal1"/>
              <w:numPr>
                <w:ilvl w:val="0"/>
                <w:numId w:val="64"/>
              </w:numPr>
              <w:ind w:left="357" w:hanging="357"/>
              <w:rPr>
                <w:rFonts w:asciiTheme="minorHAnsi" w:hAnsiTheme="minorHAnsi"/>
                <w:sz w:val="24"/>
                <w:lang w:val="en-GB"/>
              </w:rPr>
            </w:pPr>
            <w:r w:rsidRPr="005B1E93">
              <w:rPr>
                <w:rFonts w:asciiTheme="minorHAnsi" w:hAnsiTheme="minorHAnsi"/>
                <w:sz w:val="24"/>
                <w:lang w:val="en-GB"/>
              </w:rPr>
              <w:t>strengthen</w:t>
            </w:r>
            <w:r w:rsidR="00535EE8" w:rsidRPr="005B1E93">
              <w:rPr>
                <w:rFonts w:asciiTheme="minorHAnsi" w:hAnsiTheme="minorHAnsi"/>
                <w:sz w:val="24"/>
                <w:lang w:val="en-GB"/>
              </w:rPr>
              <w:t>ing</w:t>
            </w:r>
            <w:r w:rsidRPr="005B1E93">
              <w:rPr>
                <w:rFonts w:asciiTheme="minorHAnsi" w:hAnsiTheme="minorHAnsi"/>
                <w:sz w:val="24"/>
                <w:lang w:val="en-GB"/>
              </w:rPr>
              <w:t xml:space="preserve"> partnerships of (national) technical agencies (providing data on hydro</w:t>
            </w:r>
            <w:r w:rsidR="005E6C51" w:rsidRPr="005B1E93">
              <w:rPr>
                <w:rFonts w:asciiTheme="minorHAnsi" w:hAnsiTheme="minorHAnsi"/>
                <w:sz w:val="24"/>
                <w:lang w:val="en-GB"/>
              </w:rPr>
              <w:t>-</w:t>
            </w:r>
            <w:r w:rsidRPr="005B1E93">
              <w:rPr>
                <w:rFonts w:asciiTheme="minorHAnsi" w:hAnsiTheme="minorHAnsi"/>
                <w:sz w:val="24"/>
                <w:lang w:val="en-GB"/>
              </w:rPr>
              <w:t>meteorological, geophysical and other hazards) with relevant disaster management organizations</w:t>
            </w:r>
            <w:r w:rsidRPr="005B1E93" w:rsidDel="005A60F4">
              <w:rPr>
                <w:rFonts w:asciiTheme="minorHAnsi" w:hAnsiTheme="minorHAnsi"/>
                <w:sz w:val="24"/>
                <w:lang w:val="en-GB"/>
              </w:rPr>
              <w:t xml:space="preserve"> </w:t>
            </w:r>
          </w:p>
        </w:tc>
      </w:tr>
      <w:tr w:rsidR="008D1480" w:rsidRPr="00B11761" w14:paraId="1030DF66" w14:textId="77777777" w:rsidTr="008E6899">
        <w:tc>
          <w:tcPr>
            <w:tcW w:w="1385" w:type="pct"/>
            <w:tcMar>
              <w:top w:w="100" w:type="dxa"/>
              <w:left w:w="108" w:type="dxa"/>
              <w:bottom w:w="100" w:type="dxa"/>
              <w:right w:w="108" w:type="dxa"/>
            </w:tcMar>
          </w:tcPr>
          <w:p w14:paraId="43362B54" w14:textId="77777777" w:rsidR="008D1480" w:rsidRPr="005B1E93" w:rsidRDefault="008D1480" w:rsidP="00293691">
            <w:pPr>
              <w:pStyle w:val="Normal1"/>
              <w:ind w:firstLine="0"/>
              <w:rPr>
                <w:rFonts w:asciiTheme="minorHAnsi" w:hAnsiTheme="minorHAnsi"/>
                <w:sz w:val="24"/>
                <w:lang w:val="en-GB"/>
              </w:rPr>
            </w:pPr>
            <w:r w:rsidRPr="005B1E93">
              <w:rPr>
                <w:rFonts w:asciiTheme="minorHAnsi" w:hAnsiTheme="minorHAnsi" w:cs="Candara"/>
                <w:b/>
                <w:sz w:val="24"/>
                <w:lang w:val="en-GB"/>
              </w:rPr>
              <w:t xml:space="preserve">Expected number of participants </w:t>
            </w:r>
          </w:p>
        </w:tc>
        <w:tc>
          <w:tcPr>
            <w:tcW w:w="3615" w:type="pct"/>
            <w:tcMar>
              <w:top w:w="100" w:type="dxa"/>
              <w:left w:w="108" w:type="dxa"/>
              <w:bottom w:w="100" w:type="dxa"/>
              <w:right w:w="108" w:type="dxa"/>
            </w:tcMar>
          </w:tcPr>
          <w:p w14:paraId="102901A5" w14:textId="4FE09EB4" w:rsidR="008D1480" w:rsidRPr="005B1E93" w:rsidRDefault="007F15EE" w:rsidP="002D3B02">
            <w:pPr>
              <w:pStyle w:val="Normal1"/>
              <w:ind w:firstLine="0"/>
              <w:rPr>
                <w:rFonts w:asciiTheme="minorHAnsi" w:hAnsiTheme="minorHAnsi"/>
                <w:sz w:val="24"/>
                <w:lang w:val="en-GB"/>
              </w:rPr>
            </w:pPr>
            <w:r w:rsidRPr="005B1E93">
              <w:rPr>
                <w:rFonts w:asciiTheme="minorHAnsi" w:eastAsia="MS Mincho" w:hAnsiTheme="minorHAnsi"/>
                <w:sz w:val="24"/>
                <w:lang w:val="en-GB"/>
              </w:rPr>
              <w:t>300</w:t>
            </w:r>
            <w:r w:rsidR="00F510A1" w:rsidRPr="005B1E93">
              <w:rPr>
                <w:rFonts w:asciiTheme="minorHAnsi" w:eastAsia="MS Mincho" w:hAnsiTheme="minorHAnsi"/>
                <w:sz w:val="24"/>
                <w:lang w:val="en-GB"/>
              </w:rPr>
              <w:t xml:space="preserve"> </w:t>
            </w:r>
          </w:p>
        </w:tc>
      </w:tr>
      <w:tr w:rsidR="008D1480" w:rsidRPr="00CF600F" w14:paraId="6C286787" w14:textId="77777777" w:rsidTr="008E6899">
        <w:tc>
          <w:tcPr>
            <w:tcW w:w="1385" w:type="pct"/>
            <w:tcMar>
              <w:top w:w="100" w:type="dxa"/>
              <w:left w:w="108" w:type="dxa"/>
              <w:bottom w:w="100" w:type="dxa"/>
              <w:right w:w="108" w:type="dxa"/>
            </w:tcMar>
          </w:tcPr>
          <w:p w14:paraId="44662C5F" w14:textId="77777777" w:rsidR="008D1480" w:rsidRPr="005B1E93" w:rsidRDefault="008D1480" w:rsidP="00293691">
            <w:pPr>
              <w:pStyle w:val="Normal1"/>
              <w:ind w:firstLine="0"/>
              <w:rPr>
                <w:rFonts w:asciiTheme="minorHAnsi" w:hAnsiTheme="minorHAnsi"/>
                <w:sz w:val="24"/>
                <w:lang w:val="en-GB"/>
              </w:rPr>
            </w:pPr>
            <w:r w:rsidRPr="005B1E93">
              <w:rPr>
                <w:rFonts w:asciiTheme="minorHAnsi" w:hAnsiTheme="minorHAnsi" w:cs="Candara"/>
                <w:b/>
                <w:sz w:val="24"/>
                <w:lang w:val="en-GB"/>
              </w:rPr>
              <w:t>Background documents</w:t>
            </w:r>
            <w:r w:rsidR="008E6899" w:rsidRPr="005B1E93">
              <w:rPr>
                <w:rFonts w:asciiTheme="minorHAnsi" w:hAnsiTheme="minorHAnsi" w:cs="Candara"/>
                <w:b/>
                <w:sz w:val="24"/>
                <w:lang w:val="en-GB"/>
              </w:rPr>
              <w:t xml:space="preserve"> and resources</w:t>
            </w:r>
          </w:p>
        </w:tc>
        <w:tc>
          <w:tcPr>
            <w:tcW w:w="3615" w:type="pct"/>
            <w:tcMar>
              <w:top w:w="100" w:type="dxa"/>
              <w:left w:w="108" w:type="dxa"/>
              <w:bottom w:w="100" w:type="dxa"/>
              <w:right w:w="108" w:type="dxa"/>
            </w:tcMar>
          </w:tcPr>
          <w:p w14:paraId="7156E7F1" w14:textId="58887668" w:rsidR="00DE6AE9" w:rsidRPr="005B1E93" w:rsidRDefault="00DE6AE9" w:rsidP="00293691">
            <w:pPr>
              <w:pStyle w:val="Normal1"/>
              <w:numPr>
                <w:ilvl w:val="0"/>
                <w:numId w:val="23"/>
              </w:numPr>
              <w:ind w:left="337" w:hanging="283"/>
              <w:rPr>
                <w:rFonts w:asciiTheme="minorHAnsi" w:hAnsiTheme="minorHAnsi"/>
                <w:sz w:val="24"/>
                <w:lang w:val="en-GB"/>
              </w:rPr>
            </w:pPr>
            <w:r w:rsidRPr="005B1E93">
              <w:rPr>
                <w:rFonts w:asciiTheme="minorHAnsi" w:hAnsiTheme="minorHAnsi"/>
                <w:sz w:val="24"/>
                <w:lang w:val="en-GB"/>
              </w:rPr>
              <w:t>The International Early Warning Programme (IEWP) (</w:t>
            </w:r>
            <w:hyperlink r:id="rId16" w:history="1">
              <w:r w:rsidR="00CF600F" w:rsidRPr="005B1E93">
                <w:rPr>
                  <w:rStyle w:val="Hyperlink"/>
                  <w:rFonts w:asciiTheme="minorHAnsi" w:hAnsiTheme="minorHAnsi" w:cs="Calibri"/>
                  <w:sz w:val="24"/>
                  <w:lang w:val="en-GB"/>
                </w:rPr>
                <w:t>http://www.unisdr.org/2006/ppew/iewp/about-iewp.htm</w:t>
              </w:r>
            </w:hyperlink>
            <w:r w:rsidRPr="005B1E93">
              <w:rPr>
                <w:rFonts w:asciiTheme="minorHAnsi" w:hAnsiTheme="minorHAnsi"/>
                <w:sz w:val="24"/>
                <w:lang w:val="en-GB"/>
              </w:rPr>
              <w:t>) and its component, the Platform for the Promotion of Early Warning (PPEW) (</w:t>
            </w:r>
            <w:hyperlink r:id="rId17" w:history="1">
              <w:r w:rsidR="00CF600F" w:rsidRPr="005B1E93">
                <w:rPr>
                  <w:rStyle w:val="Hyperlink"/>
                  <w:rFonts w:asciiTheme="minorHAnsi" w:hAnsiTheme="minorHAnsi" w:cs="Calibri"/>
                  <w:sz w:val="24"/>
                  <w:lang w:val="en-GB"/>
                </w:rPr>
                <w:t>http://www.unisdr.org/2006/ppew/about-ppew/work-program.htm</w:t>
              </w:r>
            </w:hyperlink>
            <w:r w:rsidRPr="005B1E93">
              <w:rPr>
                <w:rFonts w:asciiTheme="minorHAnsi" w:hAnsiTheme="minorHAnsi"/>
                <w:sz w:val="24"/>
                <w:lang w:val="en-GB"/>
              </w:rPr>
              <w:t>)</w:t>
            </w:r>
            <w:r w:rsidR="00CF600F" w:rsidRPr="005B1E93">
              <w:rPr>
                <w:rFonts w:asciiTheme="minorHAnsi" w:hAnsiTheme="minorHAnsi"/>
                <w:sz w:val="24"/>
                <w:lang w:val="en-GB"/>
              </w:rPr>
              <w:t xml:space="preserve"> </w:t>
            </w:r>
            <w:r w:rsidRPr="005B1E93">
              <w:rPr>
                <w:rFonts w:asciiTheme="minorHAnsi" w:hAnsiTheme="minorHAnsi"/>
                <w:sz w:val="24"/>
                <w:lang w:val="en-GB"/>
              </w:rPr>
              <w:t xml:space="preserve"> </w:t>
            </w:r>
            <w:r w:rsidR="00CF600F" w:rsidRPr="005B1E93">
              <w:rPr>
                <w:rFonts w:asciiTheme="minorHAnsi" w:hAnsiTheme="minorHAnsi"/>
                <w:sz w:val="24"/>
                <w:lang w:val="en-GB"/>
              </w:rPr>
              <w:t xml:space="preserve"> </w:t>
            </w:r>
          </w:p>
          <w:p w14:paraId="2E0CEFA7" w14:textId="0085E706" w:rsidR="00DE6AE9" w:rsidRPr="005B1E93" w:rsidRDefault="00CF600F" w:rsidP="00293691">
            <w:pPr>
              <w:pStyle w:val="Normal1"/>
              <w:numPr>
                <w:ilvl w:val="0"/>
                <w:numId w:val="23"/>
              </w:numPr>
              <w:ind w:left="337" w:hanging="283"/>
              <w:rPr>
                <w:rFonts w:asciiTheme="minorHAnsi" w:hAnsiTheme="minorHAnsi"/>
                <w:sz w:val="24"/>
                <w:lang w:val="en-GB"/>
              </w:rPr>
            </w:pPr>
            <w:r w:rsidRPr="005B1E93">
              <w:rPr>
                <w:rFonts w:asciiTheme="minorHAnsi" w:hAnsiTheme="minorHAnsi"/>
                <w:sz w:val="24"/>
                <w:lang w:val="en-GB"/>
              </w:rPr>
              <w:lastRenderedPageBreak/>
              <w:t xml:space="preserve">UNEP, 2012. </w:t>
            </w:r>
            <w:r w:rsidR="00DE6AE9" w:rsidRPr="005B1E93">
              <w:rPr>
                <w:rFonts w:asciiTheme="minorHAnsi" w:hAnsiTheme="minorHAnsi"/>
                <w:sz w:val="24"/>
                <w:lang w:val="en-GB"/>
              </w:rPr>
              <w:t xml:space="preserve">Early Warning Systems. A State of the Art Analysis and Future Directions” </w:t>
            </w:r>
            <w:r w:rsidRPr="005B1E93">
              <w:rPr>
                <w:rFonts w:asciiTheme="minorHAnsi" w:hAnsiTheme="minorHAnsi"/>
                <w:sz w:val="24"/>
                <w:lang w:val="en-GB"/>
              </w:rPr>
              <w:t xml:space="preserve">(by Veronica Grasso, now with GFCS,  </w:t>
            </w:r>
            <w:r w:rsidR="00DE6AE9" w:rsidRPr="005B1E93">
              <w:rPr>
                <w:rFonts w:asciiTheme="minorHAnsi" w:hAnsiTheme="minorHAnsi"/>
                <w:sz w:val="24"/>
                <w:lang w:val="en-GB"/>
              </w:rPr>
              <w:t>(https://na.unep.net/siouxfalls/publications/Early_Warning.pdf, also summarized in the book “Early Warning Systems for Climate Change” edited by Ashbindu Singh, Zinta Zommers)</w:t>
            </w:r>
          </w:p>
          <w:p w14:paraId="4152B11C" w14:textId="2096D2D2" w:rsidR="00DE6AE9" w:rsidRPr="005B1E93" w:rsidRDefault="00CF600F" w:rsidP="00293691">
            <w:pPr>
              <w:pStyle w:val="Normal1"/>
              <w:numPr>
                <w:ilvl w:val="0"/>
                <w:numId w:val="23"/>
              </w:numPr>
              <w:ind w:left="337" w:hanging="283"/>
              <w:rPr>
                <w:rFonts w:asciiTheme="minorHAnsi" w:hAnsiTheme="minorHAnsi"/>
                <w:sz w:val="24"/>
                <w:lang w:val="en-GB"/>
              </w:rPr>
            </w:pPr>
            <w:r w:rsidRPr="005B1E93">
              <w:rPr>
                <w:rFonts w:asciiTheme="minorHAnsi" w:hAnsiTheme="minorHAnsi"/>
                <w:sz w:val="24"/>
                <w:lang w:val="en-GB"/>
              </w:rPr>
              <w:t xml:space="preserve">Villagrán de León, J-C et al., 2013. </w:t>
            </w:r>
            <w:r w:rsidR="00DE6AE9" w:rsidRPr="005B1E93">
              <w:rPr>
                <w:rFonts w:asciiTheme="minorHAnsi" w:hAnsiTheme="minorHAnsi"/>
                <w:sz w:val="24"/>
                <w:lang w:val="en-GB"/>
              </w:rPr>
              <w:t>Alert and warning frameworks in the context of early warning systems (</w:t>
            </w:r>
            <w:hyperlink r:id="rId18" w:history="1">
              <w:r w:rsidRPr="005B1E93">
                <w:rPr>
                  <w:rStyle w:val="Hyperlink"/>
                  <w:rFonts w:asciiTheme="minorHAnsi" w:hAnsiTheme="minorHAnsi" w:cs="Calibri"/>
                  <w:sz w:val="24"/>
                  <w:lang w:val="en-GB"/>
                </w:rPr>
                <w:t>http://www.ehs.unu.edu/file/download/11123.pdf</w:t>
              </w:r>
            </w:hyperlink>
            <w:r w:rsidR="00DE6AE9" w:rsidRPr="005B1E93">
              <w:rPr>
                <w:rFonts w:asciiTheme="minorHAnsi" w:hAnsiTheme="minorHAnsi"/>
                <w:sz w:val="24"/>
                <w:lang w:val="en-GB"/>
              </w:rPr>
              <w:t>)</w:t>
            </w:r>
            <w:r w:rsidRPr="005B1E93">
              <w:rPr>
                <w:rFonts w:asciiTheme="minorHAnsi" w:hAnsiTheme="minorHAnsi"/>
                <w:sz w:val="24"/>
                <w:lang w:val="en-GB"/>
              </w:rPr>
              <w:t xml:space="preserve"> </w:t>
            </w:r>
          </w:p>
          <w:p w14:paraId="1C61580A" w14:textId="55228A1B" w:rsidR="00DE6AE9" w:rsidRPr="005B1E93" w:rsidRDefault="00DE6AE9" w:rsidP="00293691">
            <w:pPr>
              <w:pStyle w:val="Normal1"/>
              <w:numPr>
                <w:ilvl w:val="0"/>
                <w:numId w:val="23"/>
              </w:numPr>
              <w:ind w:left="337" w:hanging="283"/>
              <w:rPr>
                <w:rFonts w:asciiTheme="minorHAnsi" w:hAnsiTheme="minorHAnsi"/>
                <w:sz w:val="24"/>
                <w:lang w:val="en-GB"/>
              </w:rPr>
            </w:pPr>
            <w:r w:rsidRPr="005B1E93">
              <w:rPr>
                <w:rFonts w:asciiTheme="minorHAnsi" w:hAnsiTheme="minorHAnsi"/>
                <w:sz w:val="24"/>
                <w:lang w:val="en-GB"/>
              </w:rPr>
              <w:t>IFRC</w:t>
            </w:r>
            <w:r w:rsidR="00CF600F" w:rsidRPr="005B1E93">
              <w:rPr>
                <w:rFonts w:asciiTheme="minorHAnsi" w:hAnsiTheme="minorHAnsi"/>
                <w:sz w:val="24"/>
                <w:lang w:val="en-GB"/>
              </w:rPr>
              <w:t>, 2009.</w:t>
            </w:r>
            <w:r w:rsidRPr="005B1E93">
              <w:rPr>
                <w:rFonts w:asciiTheme="minorHAnsi" w:hAnsiTheme="minorHAnsi"/>
                <w:sz w:val="24"/>
                <w:lang w:val="en-GB"/>
              </w:rPr>
              <w:t xml:space="preserve"> World Disaster Report 2009 “Focus on early warning, early action” (</w:t>
            </w:r>
            <w:hyperlink r:id="rId19" w:history="1">
              <w:r w:rsidRPr="005B1E93">
                <w:rPr>
                  <w:rStyle w:val="Hyperlink"/>
                  <w:rFonts w:asciiTheme="minorHAnsi" w:hAnsiTheme="minorHAnsi" w:cs="Calibri"/>
                  <w:sz w:val="24"/>
                  <w:lang w:val="en-GB"/>
                </w:rPr>
                <w:t>http://www.ifrc.org/Global/WDR2009-full.pdf</w:t>
              </w:r>
            </w:hyperlink>
            <w:r w:rsidRPr="005B1E93">
              <w:rPr>
                <w:rFonts w:asciiTheme="minorHAnsi" w:hAnsiTheme="minorHAnsi"/>
                <w:sz w:val="24"/>
                <w:lang w:val="en-GB"/>
              </w:rPr>
              <w:t>)</w:t>
            </w:r>
          </w:p>
          <w:p w14:paraId="5D7B3B71" w14:textId="77777777" w:rsidR="00DE6AE9" w:rsidRPr="005B1E93" w:rsidRDefault="00DE6AE9" w:rsidP="00293691">
            <w:pPr>
              <w:pStyle w:val="Normal1"/>
              <w:numPr>
                <w:ilvl w:val="0"/>
                <w:numId w:val="23"/>
              </w:numPr>
              <w:ind w:left="337" w:hanging="283"/>
              <w:rPr>
                <w:rFonts w:asciiTheme="minorHAnsi" w:hAnsiTheme="minorHAnsi"/>
                <w:sz w:val="24"/>
                <w:lang w:val="en-GB"/>
              </w:rPr>
            </w:pPr>
            <w:r w:rsidRPr="005B1E93">
              <w:rPr>
                <w:rFonts w:asciiTheme="minorHAnsi" w:hAnsiTheme="minorHAnsi"/>
                <w:sz w:val="24"/>
                <w:lang w:val="en-GB"/>
              </w:rPr>
              <w:t xml:space="preserve"> Global Information and  Early Warning System (GIEWS) of FAO (</w:t>
            </w:r>
            <w:hyperlink r:id="rId20" w:history="1">
              <w:r w:rsidRPr="005B1E93">
                <w:rPr>
                  <w:rStyle w:val="Hyperlink"/>
                  <w:rFonts w:asciiTheme="minorHAnsi" w:hAnsiTheme="minorHAnsi" w:cs="Calibri"/>
                  <w:sz w:val="24"/>
                  <w:lang w:val="en-GB"/>
                </w:rPr>
                <w:t>http://www.fao.org/giews/english/index.htm</w:t>
              </w:r>
            </w:hyperlink>
            <w:r w:rsidRPr="005B1E93">
              <w:rPr>
                <w:rFonts w:asciiTheme="minorHAnsi" w:hAnsiTheme="minorHAnsi"/>
                <w:sz w:val="24"/>
                <w:lang w:val="en-GB"/>
              </w:rPr>
              <w:t>)</w:t>
            </w:r>
          </w:p>
          <w:p w14:paraId="48373E06" w14:textId="77777777" w:rsidR="00DE6AE9" w:rsidRPr="005B1E93" w:rsidRDefault="00DE6AE9" w:rsidP="00293691">
            <w:pPr>
              <w:pStyle w:val="Normal1"/>
              <w:numPr>
                <w:ilvl w:val="0"/>
                <w:numId w:val="23"/>
              </w:numPr>
              <w:ind w:left="337" w:hanging="283"/>
              <w:rPr>
                <w:rFonts w:asciiTheme="minorHAnsi" w:hAnsiTheme="minorHAnsi"/>
                <w:sz w:val="24"/>
                <w:lang w:val="en-GB"/>
              </w:rPr>
            </w:pPr>
            <w:r w:rsidRPr="005B1E93">
              <w:rPr>
                <w:rFonts w:asciiTheme="minorHAnsi" w:hAnsiTheme="minorHAnsi"/>
                <w:sz w:val="24"/>
                <w:lang w:val="en-GB"/>
              </w:rPr>
              <w:t xml:space="preserve">Famine Early Warning Systems Network (FEWS NET, </w:t>
            </w:r>
            <w:hyperlink r:id="rId21" w:history="1">
              <w:r w:rsidR="008A3A0A" w:rsidRPr="005B1E93">
                <w:rPr>
                  <w:rStyle w:val="Hyperlink"/>
                  <w:rFonts w:asciiTheme="minorHAnsi" w:hAnsiTheme="minorHAnsi" w:cs="Calibri"/>
                  <w:sz w:val="24"/>
                  <w:lang w:val="en-GB"/>
                </w:rPr>
                <w:t>http://www.fews.net/</w:t>
              </w:r>
            </w:hyperlink>
            <w:r w:rsidRPr="005B1E93">
              <w:rPr>
                <w:rFonts w:asciiTheme="minorHAnsi" w:hAnsiTheme="minorHAnsi"/>
                <w:sz w:val="24"/>
                <w:lang w:val="en-GB"/>
              </w:rPr>
              <w:t>), funded by USAID</w:t>
            </w:r>
          </w:p>
          <w:p w14:paraId="0A533F5B" w14:textId="77777777" w:rsidR="008A3A0A" w:rsidRPr="005B1E93" w:rsidRDefault="00DE6AE9" w:rsidP="00293691">
            <w:pPr>
              <w:pStyle w:val="Normal1"/>
              <w:numPr>
                <w:ilvl w:val="0"/>
                <w:numId w:val="23"/>
              </w:numPr>
              <w:ind w:left="337" w:hanging="283"/>
              <w:rPr>
                <w:rFonts w:asciiTheme="minorHAnsi" w:hAnsiTheme="minorHAnsi"/>
                <w:sz w:val="24"/>
                <w:lang w:val="en-GB"/>
              </w:rPr>
            </w:pPr>
            <w:r w:rsidRPr="005B1E93">
              <w:rPr>
                <w:rFonts w:asciiTheme="minorHAnsi" w:hAnsiTheme="minorHAnsi"/>
                <w:sz w:val="24"/>
                <w:lang w:val="en-GB"/>
              </w:rPr>
              <w:t xml:space="preserve">Efforts by UNDP supporting LCDs: http://www.undp-alm.org/ews-and-climate-resilient-development, http://undp-alm.org/early-warning-systems-ews-different-types-hazards, </w:t>
            </w:r>
            <w:hyperlink r:id="rId22" w:history="1">
              <w:r w:rsidR="008A3A0A" w:rsidRPr="005B1E93">
                <w:rPr>
                  <w:rStyle w:val="Hyperlink"/>
                  <w:rFonts w:asciiTheme="minorHAnsi" w:hAnsiTheme="minorHAnsi" w:cs="Calibri"/>
                  <w:sz w:val="24"/>
                  <w:lang w:val="en-GB"/>
                </w:rPr>
                <w:t>http://undp-alm.org/early-warning-systems-ews-key-sectors</w:t>
              </w:r>
            </w:hyperlink>
          </w:p>
          <w:p w14:paraId="1391BB2F" w14:textId="77777777" w:rsidR="00DE6AE9" w:rsidRPr="005B1E93" w:rsidRDefault="00C222D8" w:rsidP="00C222D8">
            <w:pPr>
              <w:pStyle w:val="Normal1"/>
              <w:numPr>
                <w:ilvl w:val="0"/>
                <w:numId w:val="23"/>
              </w:numPr>
              <w:ind w:left="325" w:hanging="283"/>
              <w:rPr>
                <w:rStyle w:val="pbtocsubtitle"/>
                <w:rFonts w:asciiTheme="minorHAnsi" w:hAnsiTheme="minorHAnsi"/>
                <w:sz w:val="24"/>
                <w:lang w:val="en-GB"/>
              </w:rPr>
            </w:pPr>
            <w:r w:rsidRPr="005B1E93">
              <w:rPr>
                <w:rStyle w:val="pbtocsubtitle"/>
                <w:rFonts w:asciiTheme="minorHAnsi" w:hAnsiTheme="minorHAnsi"/>
                <w:sz w:val="24"/>
              </w:rPr>
              <w:t xml:space="preserve">The GITEWS Project (German-Indonesian Tsunami Early Warning System), NHESS Special Issue, Editors: A. Rudloff, J. Lauterjung, and U. Münch; </w:t>
            </w:r>
            <w:hyperlink r:id="rId23" w:history="1">
              <w:r w:rsidR="00535EE8" w:rsidRPr="005B1E93">
                <w:rPr>
                  <w:rStyle w:val="Hyperlink"/>
                  <w:rFonts w:asciiTheme="minorHAnsi" w:hAnsiTheme="minorHAnsi" w:cs="Calibri"/>
                  <w:sz w:val="24"/>
                </w:rPr>
                <w:t>http://www.nat-hazards-earth-syst-sci.net/special_issue100.html</w:t>
              </w:r>
            </w:hyperlink>
            <w:r w:rsidR="00535EE8" w:rsidRPr="005B1E93">
              <w:rPr>
                <w:rStyle w:val="pbtocsubtitle"/>
                <w:rFonts w:asciiTheme="minorHAnsi" w:hAnsiTheme="minorHAnsi"/>
                <w:sz w:val="24"/>
              </w:rPr>
              <w:t xml:space="preserve"> </w:t>
            </w:r>
          </w:p>
          <w:p w14:paraId="124C243A" w14:textId="77777777" w:rsidR="00C3085D" w:rsidRPr="005B1E93" w:rsidRDefault="00C3085D" w:rsidP="00C3085D">
            <w:pPr>
              <w:pStyle w:val="Normal1"/>
              <w:numPr>
                <w:ilvl w:val="0"/>
                <w:numId w:val="23"/>
              </w:numPr>
              <w:ind w:left="325" w:hanging="283"/>
              <w:rPr>
                <w:rStyle w:val="pbtocsubtitle"/>
                <w:rFonts w:asciiTheme="minorHAnsi" w:hAnsiTheme="minorHAnsi"/>
                <w:sz w:val="24"/>
                <w:lang w:val="en-GB"/>
              </w:rPr>
            </w:pPr>
            <w:r w:rsidRPr="005B1E93">
              <w:rPr>
                <w:rStyle w:val="pbtocsubtitle"/>
                <w:rFonts w:asciiTheme="minorHAnsi" w:hAnsiTheme="minorHAnsi"/>
                <w:sz w:val="24"/>
              </w:rPr>
              <w:t>2015 Report on Regional Unmet Needs in Early Warning in the Indian Ocean and Southeast Asia (under development, to be published by UNESCAP in March 2015)</w:t>
            </w:r>
          </w:p>
          <w:p w14:paraId="0E167C4C" w14:textId="6BD7276A" w:rsidR="005C36F5" w:rsidRPr="005B1E93" w:rsidRDefault="005C36F5" w:rsidP="005C36F5">
            <w:pPr>
              <w:pStyle w:val="Normal1"/>
              <w:numPr>
                <w:ilvl w:val="0"/>
                <w:numId w:val="23"/>
              </w:numPr>
              <w:ind w:left="325" w:hanging="283"/>
              <w:rPr>
                <w:rStyle w:val="pbtocsubtitle"/>
                <w:rFonts w:asciiTheme="minorHAnsi" w:hAnsiTheme="minorHAnsi"/>
                <w:sz w:val="24"/>
                <w:lang w:val="en-GB"/>
              </w:rPr>
            </w:pPr>
            <w:r w:rsidRPr="005B1E93">
              <w:rPr>
                <w:rStyle w:val="pbtocsubtitle"/>
                <w:rFonts w:asciiTheme="minorHAnsi" w:hAnsiTheme="minorHAnsi"/>
                <w:sz w:val="24"/>
              </w:rPr>
              <w:t xml:space="preserve">IFRC and UNDP, </w:t>
            </w:r>
            <w:r w:rsidR="00CF600F" w:rsidRPr="005B1E93">
              <w:rPr>
                <w:rStyle w:val="pbtocsubtitle"/>
                <w:rFonts w:asciiTheme="minorHAnsi" w:hAnsiTheme="minorHAnsi"/>
                <w:sz w:val="24"/>
              </w:rPr>
              <w:t xml:space="preserve">2014. </w:t>
            </w:r>
            <w:r w:rsidRPr="005B1E93">
              <w:rPr>
                <w:rStyle w:val="pbtocsubtitle"/>
                <w:rFonts w:asciiTheme="minorHAnsi" w:hAnsiTheme="minorHAnsi"/>
                <w:sz w:val="24"/>
              </w:rPr>
              <w:t xml:space="preserve">Effective law and regulation for disaster risk reduction: a multi-country report </w:t>
            </w:r>
            <w:r w:rsidR="00CF600F" w:rsidRPr="005B1E93">
              <w:rPr>
                <w:rStyle w:val="pbtocsubtitle"/>
                <w:rFonts w:asciiTheme="minorHAnsi" w:hAnsiTheme="minorHAnsi"/>
                <w:sz w:val="24"/>
              </w:rPr>
              <w:t>(</w:t>
            </w:r>
            <w:hyperlink r:id="rId24" w:history="1">
              <w:r w:rsidRPr="005B1E93">
                <w:rPr>
                  <w:rStyle w:val="Hyperlink"/>
                  <w:rFonts w:asciiTheme="minorHAnsi" w:hAnsiTheme="minorHAnsi" w:cs="Calibri"/>
                  <w:sz w:val="24"/>
                </w:rPr>
                <w:t>http://drr-law.org/</w:t>
              </w:r>
            </w:hyperlink>
            <w:r w:rsidR="00CF600F" w:rsidRPr="005B1E93">
              <w:rPr>
                <w:rStyle w:val="pbtocsubtitle"/>
                <w:rFonts w:asciiTheme="minorHAnsi" w:hAnsiTheme="minorHAnsi"/>
                <w:sz w:val="24"/>
              </w:rPr>
              <w:t xml:space="preserve">) </w:t>
            </w:r>
            <w:r w:rsidRPr="005B1E93">
              <w:rPr>
                <w:rStyle w:val="pbtocsubtitle"/>
                <w:rFonts w:asciiTheme="minorHAnsi" w:hAnsiTheme="minorHAnsi"/>
                <w:sz w:val="24"/>
              </w:rPr>
              <w:t xml:space="preserve"> </w:t>
            </w:r>
          </w:p>
          <w:p w14:paraId="4A163AF5" w14:textId="380FED58" w:rsidR="005C36F5" w:rsidRPr="005B1E93" w:rsidRDefault="005C36F5" w:rsidP="00CF600F">
            <w:pPr>
              <w:pStyle w:val="Normal1"/>
              <w:numPr>
                <w:ilvl w:val="0"/>
                <w:numId w:val="23"/>
              </w:numPr>
              <w:ind w:left="325" w:hanging="283"/>
              <w:rPr>
                <w:rStyle w:val="pbtocsubtitle"/>
                <w:rFonts w:asciiTheme="minorHAnsi" w:hAnsiTheme="minorHAnsi"/>
                <w:sz w:val="24"/>
                <w:lang w:val="en-GB"/>
              </w:rPr>
            </w:pPr>
            <w:r w:rsidRPr="005B1E93">
              <w:rPr>
                <w:rStyle w:val="pbtocsubtitle"/>
                <w:rFonts w:asciiTheme="minorHAnsi" w:hAnsiTheme="minorHAnsi"/>
                <w:sz w:val="24"/>
              </w:rPr>
              <w:t xml:space="preserve">IFRC, Community and Early Warning System Guiding Principles </w:t>
            </w:r>
            <w:r w:rsidR="00CF600F" w:rsidRPr="005B1E93">
              <w:rPr>
                <w:rStyle w:val="pbtocsubtitle"/>
                <w:rFonts w:asciiTheme="minorHAnsi" w:hAnsiTheme="minorHAnsi"/>
                <w:sz w:val="24"/>
              </w:rPr>
              <w:t>(</w:t>
            </w:r>
            <w:hyperlink r:id="rId25" w:history="1">
              <w:r w:rsidR="00CF600F" w:rsidRPr="005B1E93">
                <w:rPr>
                  <w:rStyle w:val="Hyperlink"/>
                  <w:rFonts w:asciiTheme="minorHAnsi" w:hAnsiTheme="minorHAnsi" w:cs="Calibri"/>
                  <w:sz w:val="24"/>
                </w:rPr>
                <w:t>http://www.ifrc.org/PageFiles/103323/1227800-IFRC-CEWS-Guiding-Principles-EN.pdf</w:t>
              </w:r>
            </w:hyperlink>
            <w:r w:rsidR="00CF600F" w:rsidRPr="005B1E93">
              <w:rPr>
                <w:rStyle w:val="pbtocsubtitle"/>
                <w:rFonts w:asciiTheme="minorHAnsi" w:hAnsiTheme="minorHAnsi"/>
                <w:sz w:val="24"/>
              </w:rPr>
              <w:t xml:space="preserve">) </w:t>
            </w:r>
          </w:p>
          <w:p w14:paraId="2E361ED1" w14:textId="77777777" w:rsidR="00CF600F" w:rsidRPr="005B1E93" w:rsidRDefault="00CF600F" w:rsidP="00CF600F">
            <w:pPr>
              <w:pStyle w:val="Normal1"/>
              <w:numPr>
                <w:ilvl w:val="0"/>
                <w:numId w:val="23"/>
              </w:numPr>
              <w:ind w:left="325" w:hanging="283"/>
              <w:rPr>
                <w:rFonts w:asciiTheme="minorHAnsi" w:hAnsiTheme="minorHAnsi"/>
                <w:sz w:val="24"/>
                <w:lang w:val="en-GB"/>
              </w:rPr>
            </w:pPr>
            <w:r w:rsidRPr="005B1E93">
              <w:rPr>
                <w:rFonts w:asciiTheme="minorHAnsi" w:hAnsiTheme="minorHAnsi"/>
                <w:sz w:val="24"/>
                <w:lang w:val="en-GB"/>
              </w:rPr>
              <w:t xml:space="preserve">Golnaraghi, M (ed.), </w:t>
            </w:r>
            <w:r w:rsidRPr="005B1E93">
              <w:rPr>
                <w:rStyle w:val="pbtocsubtitle"/>
                <w:rFonts w:asciiTheme="minorHAnsi" w:hAnsiTheme="minorHAnsi"/>
                <w:sz w:val="24"/>
              </w:rPr>
              <w:t>2012</w:t>
            </w:r>
            <w:r w:rsidRPr="005B1E93">
              <w:rPr>
                <w:rFonts w:asciiTheme="minorHAnsi" w:hAnsiTheme="minorHAnsi"/>
                <w:sz w:val="24"/>
                <w:lang w:val="en-GB"/>
              </w:rPr>
              <w:t>. Institutional Partnerships in Multi-Hazard Early Warning Systems: A Compilation of Seven National Good Practices and Guiding Principles.</w:t>
            </w:r>
          </w:p>
          <w:p w14:paraId="36B22B00" w14:textId="696B6D8A" w:rsidR="00CF600F" w:rsidRPr="005B1E93" w:rsidRDefault="00CF600F" w:rsidP="00CF600F">
            <w:pPr>
              <w:pStyle w:val="Normal1"/>
              <w:numPr>
                <w:ilvl w:val="0"/>
                <w:numId w:val="23"/>
              </w:numPr>
              <w:ind w:left="325" w:hanging="283"/>
              <w:rPr>
                <w:rFonts w:asciiTheme="minorHAnsi" w:hAnsiTheme="minorHAnsi"/>
                <w:sz w:val="24"/>
                <w:lang w:val="en-GB"/>
              </w:rPr>
            </w:pPr>
            <w:r w:rsidRPr="005B1E93">
              <w:rPr>
                <w:rFonts w:asciiTheme="minorHAnsi" w:hAnsiTheme="minorHAnsi"/>
                <w:sz w:val="24"/>
                <w:lang w:val="en-GB"/>
              </w:rPr>
              <w:t xml:space="preserve">WMO, 2015 (in prep.) Synthesis of Status and Trends with the </w:t>
            </w:r>
            <w:r w:rsidRPr="005B1E93">
              <w:rPr>
                <w:rStyle w:val="pbtocsubtitle"/>
                <w:rFonts w:asciiTheme="minorHAnsi" w:hAnsiTheme="minorHAnsi"/>
                <w:sz w:val="24"/>
              </w:rPr>
              <w:t>Development</w:t>
            </w:r>
            <w:r w:rsidRPr="005B1E93">
              <w:rPr>
                <w:rFonts w:asciiTheme="minorHAnsi" w:hAnsiTheme="minorHAnsi"/>
                <w:sz w:val="24"/>
                <w:lang w:val="en-GB"/>
              </w:rPr>
              <w:t xml:space="preserve"> of Early Warning Systems. A Contribution to the Global Assessment Report 2015</w:t>
            </w:r>
          </w:p>
        </w:tc>
      </w:tr>
    </w:tbl>
    <w:p w14:paraId="212071B4" w14:textId="77777777" w:rsidR="00DE6AE9" w:rsidRPr="00B11761" w:rsidRDefault="00DE6AE9" w:rsidP="00293691">
      <w:pPr>
        <w:spacing w:after="0" w:line="240" w:lineRule="auto"/>
        <w:ind w:right="-23"/>
        <w:rPr>
          <w:rFonts w:asciiTheme="minorHAnsi" w:hAnsiTheme="minorHAnsi"/>
          <w:bCs/>
          <w:sz w:val="24"/>
          <w:szCs w:val="24"/>
          <w:lang w:val="en-GB"/>
        </w:rPr>
      </w:pPr>
    </w:p>
    <w:sectPr w:rsidR="00DE6AE9" w:rsidRPr="00B11761" w:rsidSect="008E6899">
      <w:footerReference w:type="even" r:id="rId26"/>
      <w:footerReference w:type="default" r:id="rId27"/>
      <w:pgSz w:w="11907" w:h="16839" w:code="9"/>
      <w:pgMar w:top="1134" w:right="1620" w:bottom="1276" w:left="1440"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619883" w14:textId="77777777" w:rsidR="002C643A" w:rsidRDefault="002C643A">
      <w:r>
        <w:separator/>
      </w:r>
    </w:p>
  </w:endnote>
  <w:endnote w:type="continuationSeparator" w:id="0">
    <w:p w14:paraId="7088E5B3" w14:textId="77777777" w:rsidR="002C643A" w:rsidRDefault="002C6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A0B95" w14:textId="77777777" w:rsidR="001E5DD4" w:rsidRDefault="001E5DD4" w:rsidP="00A27A6D">
    <w:pPr>
      <w:pStyle w:val="Footer"/>
      <w:framePr w:wrap="around" w:vAnchor="text" w:hAnchor="margin" w:xAlign="center" w:y="1"/>
      <w:rPr>
        <w:rStyle w:val="PageNumber"/>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14:paraId="2C6B2793" w14:textId="77777777" w:rsidR="001E5DD4" w:rsidRDefault="001E5D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682B77" w14:textId="77777777" w:rsidR="001E5DD4" w:rsidRDefault="001E5DD4" w:rsidP="00A27A6D">
    <w:pPr>
      <w:pStyle w:val="Footer"/>
      <w:framePr w:wrap="around" w:vAnchor="text" w:hAnchor="margin" w:xAlign="center" w:y="1"/>
      <w:rPr>
        <w:rStyle w:val="PageNumber"/>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E76633">
      <w:rPr>
        <w:rStyle w:val="PageNumber"/>
        <w:rFonts w:cs="Arial"/>
        <w:noProof/>
      </w:rPr>
      <w:t>3</w:t>
    </w:r>
    <w:r>
      <w:rPr>
        <w:rStyle w:val="PageNumber"/>
        <w:rFonts w:cs="Arial"/>
      </w:rPr>
      <w:fldChar w:fldCharType="end"/>
    </w:r>
  </w:p>
  <w:p w14:paraId="32584DD9" w14:textId="77777777" w:rsidR="001E5DD4" w:rsidRDefault="001E5D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F0C8B7" w14:textId="77777777" w:rsidR="002C643A" w:rsidRDefault="002C643A">
      <w:r>
        <w:separator/>
      </w:r>
    </w:p>
  </w:footnote>
  <w:footnote w:type="continuationSeparator" w:id="0">
    <w:p w14:paraId="1FE479AB" w14:textId="77777777" w:rsidR="002C643A" w:rsidRDefault="002C64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B3C0C0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005F6698"/>
    <w:multiLevelType w:val="hybridMultilevel"/>
    <w:tmpl w:val="B1B056EA"/>
    <w:lvl w:ilvl="0" w:tplc="0809000F">
      <w:start w:val="1"/>
      <w:numFmt w:val="decimal"/>
      <w:lvlText w:val="%1."/>
      <w:lvlJc w:val="left"/>
      <w:pPr>
        <w:ind w:left="949" w:hanging="360"/>
      </w:pPr>
    </w:lvl>
    <w:lvl w:ilvl="1" w:tplc="C56C65D8">
      <w:numFmt w:val="bullet"/>
      <w:lvlText w:val="-"/>
      <w:lvlJc w:val="left"/>
      <w:pPr>
        <w:ind w:left="1789" w:hanging="480"/>
      </w:pPr>
      <w:rPr>
        <w:rFonts w:ascii="Helvetica" w:eastAsia="SimSun" w:hAnsi="Helvetica" w:cs="Helvetica" w:hint="default"/>
      </w:rPr>
    </w:lvl>
    <w:lvl w:ilvl="2" w:tplc="0809001B" w:tentative="1">
      <w:start w:val="1"/>
      <w:numFmt w:val="lowerRoman"/>
      <w:lvlText w:val="%3."/>
      <w:lvlJc w:val="right"/>
      <w:pPr>
        <w:ind w:left="2389" w:hanging="180"/>
      </w:pPr>
    </w:lvl>
    <w:lvl w:ilvl="3" w:tplc="0809000F" w:tentative="1">
      <w:start w:val="1"/>
      <w:numFmt w:val="decimal"/>
      <w:lvlText w:val="%4."/>
      <w:lvlJc w:val="left"/>
      <w:pPr>
        <w:ind w:left="3109" w:hanging="360"/>
      </w:pPr>
    </w:lvl>
    <w:lvl w:ilvl="4" w:tplc="08090019" w:tentative="1">
      <w:start w:val="1"/>
      <w:numFmt w:val="lowerLetter"/>
      <w:lvlText w:val="%5."/>
      <w:lvlJc w:val="left"/>
      <w:pPr>
        <w:ind w:left="3829" w:hanging="360"/>
      </w:pPr>
    </w:lvl>
    <w:lvl w:ilvl="5" w:tplc="0809001B" w:tentative="1">
      <w:start w:val="1"/>
      <w:numFmt w:val="lowerRoman"/>
      <w:lvlText w:val="%6."/>
      <w:lvlJc w:val="right"/>
      <w:pPr>
        <w:ind w:left="4549" w:hanging="180"/>
      </w:pPr>
    </w:lvl>
    <w:lvl w:ilvl="6" w:tplc="0809000F" w:tentative="1">
      <w:start w:val="1"/>
      <w:numFmt w:val="decimal"/>
      <w:lvlText w:val="%7."/>
      <w:lvlJc w:val="left"/>
      <w:pPr>
        <w:ind w:left="5269" w:hanging="360"/>
      </w:pPr>
    </w:lvl>
    <w:lvl w:ilvl="7" w:tplc="08090019" w:tentative="1">
      <w:start w:val="1"/>
      <w:numFmt w:val="lowerLetter"/>
      <w:lvlText w:val="%8."/>
      <w:lvlJc w:val="left"/>
      <w:pPr>
        <w:ind w:left="5989" w:hanging="360"/>
      </w:pPr>
    </w:lvl>
    <w:lvl w:ilvl="8" w:tplc="0809001B" w:tentative="1">
      <w:start w:val="1"/>
      <w:numFmt w:val="lowerRoman"/>
      <w:lvlText w:val="%9."/>
      <w:lvlJc w:val="right"/>
      <w:pPr>
        <w:ind w:left="6709" w:hanging="180"/>
      </w:pPr>
    </w:lvl>
  </w:abstractNum>
  <w:abstractNum w:abstractNumId="3">
    <w:nsid w:val="04450D0B"/>
    <w:multiLevelType w:val="hybridMultilevel"/>
    <w:tmpl w:val="B1B056EA"/>
    <w:lvl w:ilvl="0" w:tplc="0809000F">
      <w:start w:val="1"/>
      <w:numFmt w:val="decimal"/>
      <w:lvlText w:val="%1."/>
      <w:lvlJc w:val="left"/>
      <w:pPr>
        <w:ind w:left="949" w:hanging="360"/>
      </w:pPr>
    </w:lvl>
    <w:lvl w:ilvl="1" w:tplc="C56C65D8">
      <w:numFmt w:val="bullet"/>
      <w:lvlText w:val="-"/>
      <w:lvlJc w:val="left"/>
      <w:pPr>
        <w:ind w:left="1789" w:hanging="480"/>
      </w:pPr>
      <w:rPr>
        <w:rFonts w:ascii="Helvetica" w:eastAsia="SimSun" w:hAnsi="Helvetica" w:cs="Helvetica" w:hint="default"/>
      </w:rPr>
    </w:lvl>
    <w:lvl w:ilvl="2" w:tplc="0809001B" w:tentative="1">
      <w:start w:val="1"/>
      <w:numFmt w:val="lowerRoman"/>
      <w:lvlText w:val="%3."/>
      <w:lvlJc w:val="right"/>
      <w:pPr>
        <w:ind w:left="2389" w:hanging="180"/>
      </w:pPr>
    </w:lvl>
    <w:lvl w:ilvl="3" w:tplc="0809000F" w:tentative="1">
      <w:start w:val="1"/>
      <w:numFmt w:val="decimal"/>
      <w:lvlText w:val="%4."/>
      <w:lvlJc w:val="left"/>
      <w:pPr>
        <w:ind w:left="3109" w:hanging="360"/>
      </w:pPr>
    </w:lvl>
    <w:lvl w:ilvl="4" w:tplc="08090019" w:tentative="1">
      <w:start w:val="1"/>
      <w:numFmt w:val="lowerLetter"/>
      <w:lvlText w:val="%5."/>
      <w:lvlJc w:val="left"/>
      <w:pPr>
        <w:ind w:left="3829" w:hanging="360"/>
      </w:pPr>
    </w:lvl>
    <w:lvl w:ilvl="5" w:tplc="0809001B" w:tentative="1">
      <w:start w:val="1"/>
      <w:numFmt w:val="lowerRoman"/>
      <w:lvlText w:val="%6."/>
      <w:lvlJc w:val="right"/>
      <w:pPr>
        <w:ind w:left="4549" w:hanging="180"/>
      </w:pPr>
    </w:lvl>
    <w:lvl w:ilvl="6" w:tplc="0809000F" w:tentative="1">
      <w:start w:val="1"/>
      <w:numFmt w:val="decimal"/>
      <w:lvlText w:val="%7."/>
      <w:lvlJc w:val="left"/>
      <w:pPr>
        <w:ind w:left="5269" w:hanging="360"/>
      </w:pPr>
    </w:lvl>
    <w:lvl w:ilvl="7" w:tplc="08090019" w:tentative="1">
      <w:start w:val="1"/>
      <w:numFmt w:val="lowerLetter"/>
      <w:lvlText w:val="%8."/>
      <w:lvlJc w:val="left"/>
      <w:pPr>
        <w:ind w:left="5989" w:hanging="360"/>
      </w:pPr>
    </w:lvl>
    <w:lvl w:ilvl="8" w:tplc="0809001B" w:tentative="1">
      <w:start w:val="1"/>
      <w:numFmt w:val="lowerRoman"/>
      <w:lvlText w:val="%9."/>
      <w:lvlJc w:val="right"/>
      <w:pPr>
        <w:ind w:left="6709" w:hanging="180"/>
      </w:pPr>
    </w:lvl>
  </w:abstractNum>
  <w:abstractNum w:abstractNumId="4">
    <w:nsid w:val="04BB3535"/>
    <w:multiLevelType w:val="hybridMultilevel"/>
    <w:tmpl w:val="B1B056EA"/>
    <w:lvl w:ilvl="0" w:tplc="0809000F">
      <w:start w:val="1"/>
      <w:numFmt w:val="decimal"/>
      <w:lvlText w:val="%1."/>
      <w:lvlJc w:val="left"/>
      <w:pPr>
        <w:ind w:left="949" w:hanging="360"/>
      </w:pPr>
    </w:lvl>
    <w:lvl w:ilvl="1" w:tplc="C56C65D8">
      <w:numFmt w:val="bullet"/>
      <w:lvlText w:val="-"/>
      <w:lvlJc w:val="left"/>
      <w:pPr>
        <w:ind w:left="1789" w:hanging="480"/>
      </w:pPr>
      <w:rPr>
        <w:rFonts w:ascii="Helvetica" w:eastAsia="SimSun" w:hAnsi="Helvetica" w:cs="Helvetica" w:hint="default"/>
      </w:rPr>
    </w:lvl>
    <w:lvl w:ilvl="2" w:tplc="0809001B" w:tentative="1">
      <w:start w:val="1"/>
      <w:numFmt w:val="lowerRoman"/>
      <w:lvlText w:val="%3."/>
      <w:lvlJc w:val="right"/>
      <w:pPr>
        <w:ind w:left="2389" w:hanging="180"/>
      </w:pPr>
    </w:lvl>
    <w:lvl w:ilvl="3" w:tplc="0809000F" w:tentative="1">
      <w:start w:val="1"/>
      <w:numFmt w:val="decimal"/>
      <w:lvlText w:val="%4."/>
      <w:lvlJc w:val="left"/>
      <w:pPr>
        <w:ind w:left="3109" w:hanging="360"/>
      </w:pPr>
    </w:lvl>
    <w:lvl w:ilvl="4" w:tplc="08090019" w:tentative="1">
      <w:start w:val="1"/>
      <w:numFmt w:val="lowerLetter"/>
      <w:lvlText w:val="%5."/>
      <w:lvlJc w:val="left"/>
      <w:pPr>
        <w:ind w:left="3829" w:hanging="360"/>
      </w:pPr>
    </w:lvl>
    <w:lvl w:ilvl="5" w:tplc="0809001B" w:tentative="1">
      <w:start w:val="1"/>
      <w:numFmt w:val="lowerRoman"/>
      <w:lvlText w:val="%6."/>
      <w:lvlJc w:val="right"/>
      <w:pPr>
        <w:ind w:left="4549" w:hanging="180"/>
      </w:pPr>
    </w:lvl>
    <w:lvl w:ilvl="6" w:tplc="0809000F" w:tentative="1">
      <w:start w:val="1"/>
      <w:numFmt w:val="decimal"/>
      <w:lvlText w:val="%7."/>
      <w:lvlJc w:val="left"/>
      <w:pPr>
        <w:ind w:left="5269" w:hanging="360"/>
      </w:pPr>
    </w:lvl>
    <w:lvl w:ilvl="7" w:tplc="08090019" w:tentative="1">
      <w:start w:val="1"/>
      <w:numFmt w:val="lowerLetter"/>
      <w:lvlText w:val="%8."/>
      <w:lvlJc w:val="left"/>
      <w:pPr>
        <w:ind w:left="5989" w:hanging="360"/>
      </w:pPr>
    </w:lvl>
    <w:lvl w:ilvl="8" w:tplc="0809001B" w:tentative="1">
      <w:start w:val="1"/>
      <w:numFmt w:val="lowerRoman"/>
      <w:lvlText w:val="%9."/>
      <w:lvlJc w:val="right"/>
      <w:pPr>
        <w:ind w:left="6709" w:hanging="180"/>
      </w:pPr>
    </w:lvl>
  </w:abstractNum>
  <w:abstractNum w:abstractNumId="5">
    <w:nsid w:val="052516DD"/>
    <w:multiLevelType w:val="hybridMultilevel"/>
    <w:tmpl w:val="DAAA60A8"/>
    <w:lvl w:ilvl="0" w:tplc="FDBA7200">
      <w:start w:val="1"/>
      <w:numFmt w:val="lowerLetter"/>
      <w:lvlText w:val="%1)"/>
      <w:lvlJc w:val="left"/>
      <w:pPr>
        <w:ind w:left="414" w:hanging="360"/>
      </w:pPr>
      <w:rPr>
        <w:rFonts w:hint="default"/>
      </w:rPr>
    </w:lvl>
    <w:lvl w:ilvl="1" w:tplc="08090019" w:tentative="1">
      <w:start w:val="1"/>
      <w:numFmt w:val="lowerLetter"/>
      <w:lvlText w:val="%2."/>
      <w:lvlJc w:val="left"/>
      <w:pPr>
        <w:ind w:left="1134" w:hanging="360"/>
      </w:pPr>
    </w:lvl>
    <w:lvl w:ilvl="2" w:tplc="0809001B" w:tentative="1">
      <w:start w:val="1"/>
      <w:numFmt w:val="lowerRoman"/>
      <w:lvlText w:val="%3."/>
      <w:lvlJc w:val="right"/>
      <w:pPr>
        <w:ind w:left="1854" w:hanging="180"/>
      </w:pPr>
    </w:lvl>
    <w:lvl w:ilvl="3" w:tplc="0809000F" w:tentative="1">
      <w:start w:val="1"/>
      <w:numFmt w:val="decimal"/>
      <w:lvlText w:val="%4."/>
      <w:lvlJc w:val="left"/>
      <w:pPr>
        <w:ind w:left="2574" w:hanging="360"/>
      </w:pPr>
    </w:lvl>
    <w:lvl w:ilvl="4" w:tplc="08090019" w:tentative="1">
      <w:start w:val="1"/>
      <w:numFmt w:val="lowerLetter"/>
      <w:lvlText w:val="%5."/>
      <w:lvlJc w:val="left"/>
      <w:pPr>
        <w:ind w:left="3294" w:hanging="360"/>
      </w:pPr>
    </w:lvl>
    <w:lvl w:ilvl="5" w:tplc="0809001B" w:tentative="1">
      <w:start w:val="1"/>
      <w:numFmt w:val="lowerRoman"/>
      <w:lvlText w:val="%6."/>
      <w:lvlJc w:val="right"/>
      <w:pPr>
        <w:ind w:left="4014" w:hanging="180"/>
      </w:pPr>
    </w:lvl>
    <w:lvl w:ilvl="6" w:tplc="0809000F" w:tentative="1">
      <w:start w:val="1"/>
      <w:numFmt w:val="decimal"/>
      <w:lvlText w:val="%7."/>
      <w:lvlJc w:val="left"/>
      <w:pPr>
        <w:ind w:left="4734" w:hanging="360"/>
      </w:pPr>
    </w:lvl>
    <w:lvl w:ilvl="7" w:tplc="08090019" w:tentative="1">
      <w:start w:val="1"/>
      <w:numFmt w:val="lowerLetter"/>
      <w:lvlText w:val="%8."/>
      <w:lvlJc w:val="left"/>
      <w:pPr>
        <w:ind w:left="5454" w:hanging="360"/>
      </w:pPr>
    </w:lvl>
    <w:lvl w:ilvl="8" w:tplc="0809001B" w:tentative="1">
      <w:start w:val="1"/>
      <w:numFmt w:val="lowerRoman"/>
      <w:lvlText w:val="%9."/>
      <w:lvlJc w:val="right"/>
      <w:pPr>
        <w:ind w:left="6174" w:hanging="180"/>
      </w:pPr>
    </w:lvl>
  </w:abstractNum>
  <w:abstractNum w:abstractNumId="6">
    <w:nsid w:val="07DE7F9F"/>
    <w:multiLevelType w:val="hybridMultilevel"/>
    <w:tmpl w:val="4EFCA48A"/>
    <w:lvl w:ilvl="0" w:tplc="0809000F">
      <w:start w:val="1"/>
      <w:numFmt w:val="decimal"/>
      <w:lvlText w:val="%1."/>
      <w:lvlJc w:val="left"/>
      <w:pPr>
        <w:ind w:left="1309"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08CA66D6"/>
    <w:multiLevelType w:val="hybridMultilevel"/>
    <w:tmpl w:val="AB208B96"/>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09C87483"/>
    <w:multiLevelType w:val="hybridMultilevel"/>
    <w:tmpl w:val="4CF81F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9CE64B5"/>
    <w:multiLevelType w:val="hybridMultilevel"/>
    <w:tmpl w:val="83DAB998"/>
    <w:lvl w:ilvl="0" w:tplc="EBA2336C">
      <w:start w:val="1"/>
      <w:numFmt w:val="decimal"/>
      <w:lvlText w:val="%1."/>
      <w:lvlJc w:val="left"/>
      <w:pPr>
        <w:ind w:left="864" w:hanging="360"/>
      </w:pPr>
      <w:rPr>
        <w:rFonts w:hint="default"/>
      </w:rPr>
    </w:lvl>
    <w:lvl w:ilvl="1" w:tplc="08090003">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0">
    <w:nsid w:val="0FA25D56"/>
    <w:multiLevelType w:val="hybridMultilevel"/>
    <w:tmpl w:val="E40AC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1D83981"/>
    <w:multiLevelType w:val="hybridMultilevel"/>
    <w:tmpl w:val="166A2F96"/>
    <w:lvl w:ilvl="0" w:tplc="AF2A4ED8">
      <w:numFmt w:val="bullet"/>
      <w:lvlText w:val="-"/>
      <w:lvlJc w:val="left"/>
      <w:pPr>
        <w:ind w:left="825" w:hanging="465"/>
      </w:pPr>
      <w:rPr>
        <w:rFonts w:ascii="Calibri" w:eastAsia="SimSu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15A04B9F"/>
    <w:multiLevelType w:val="hybridMultilevel"/>
    <w:tmpl w:val="963A9B46"/>
    <w:lvl w:ilvl="0" w:tplc="04090017">
      <w:start w:val="1"/>
      <w:numFmt w:val="lowerLetter"/>
      <w:lvlText w:val="%1)"/>
      <w:lvlJc w:val="left"/>
      <w:pPr>
        <w:ind w:left="18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850609F"/>
    <w:multiLevelType w:val="hybridMultilevel"/>
    <w:tmpl w:val="15049698"/>
    <w:lvl w:ilvl="0" w:tplc="0809000F">
      <w:start w:val="1"/>
      <w:numFmt w:val="decimal"/>
      <w:lvlText w:val="%1."/>
      <w:lvlJc w:val="left"/>
      <w:pPr>
        <w:ind w:left="1309" w:hanging="360"/>
      </w:pPr>
    </w:lvl>
    <w:lvl w:ilvl="1" w:tplc="04090017">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1B4152D3"/>
    <w:multiLevelType w:val="hybridMultilevel"/>
    <w:tmpl w:val="83DAB998"/>
    <w:lvl w:ilvl="0" w:tplc="EBA2336C">
      <w:start w:val="1"/>
      <w:numFmt w:val="decimal"/>
      <w:lvlText w:val="%1."/>
      <w:lvlJc w:val="left"/>
      <w:pPr>
        <w:ind w:left="864" w:hanging="360"/>
      </w:pPr>
      <w:rPr>
        <w:rFonts w:hint="default"/>
      </w:rPr>
    </w:lvl>
    <w:lvl w:ilvl="1" w:tplc="08090003">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5">
    <w:nsid w:val="1FEB40D3"/>
    <w:multiLevelType w:val="hybridMultilevel"/>
    <w:tmpl w:val="22CA1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2A00E9E"/>
    <w:multiLevelType w:val="hybridMultilevel"/>
    <w:tmpl w:val="F4FE7596"/>
    <w:lvl w:ilvl="0" w:tplc="04090017">
      <w:start w:val="1"/>
      <w:numFmt w:val="lowerLetter"/>
      <w:lvlText w:val="%1)"/>
      <w:lvlJc w:val="left"/>
      <w:pPr>
        <w:ind w:left="18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5B416B9"/>
    <w:multiLevelType w:val="hybridMultilevel"/>
    <w:tmpl w:val="B62C58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27BC1BB7"/>
    <w:multiLevelType w:val="hybridMultilevel"/>
    <w:tmpl w:val="DC1478CE"/>
    <w:lvl w:ilvl="0" w:tplc="08090001">
      <w:start w:val="1"/>
      <w:numFmt w:val="bullet"/>
      <w:lvlText w:val=""/>
      <w:lvlJc w:val="left"/>
      <w:pPr>
        <w:ind w:left="987" w:hanging="420"/>
      </w:pPr>
      <w:rPr>
        <w:rFonts w:ascii="Symbol" w:hAnsi="Symbol"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9">
    <w:nsid w:val="2C934CAE"/>
    <w:multiLevelType w:val="hybridMultilevel"/>
    <w:tmpl w:val="F0B63DDE"/>
    <w:lvl w:ilvl="0" w:tplc="D5EC3606">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CFA33A0"/>
    <w:multiLevelType w:val="hybridMultilevel"/>
    <w:tmpl w:val="7416F4AC"/>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1721B1F"/>
    <w:multiLevelType w:val="multilevel"/>
    <w:tmpl w:val="5C3CF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34816FE"/>
    <w:multiLevelType w:val="hybridMultilevel"/>
    <w:tmpl w:val="8F16E9DE"/>
    <w:lvl w:ilvl="0" w:tplc="04090017">
      <w:start w:val="1"/>
      <w:numFmt w:val="lowerLetter"/>
      <w:lvlText w:val="%1)"/>
      <w:lvlJc w:val="left"/>
      <w:pPr>
        <w:tabs>
          <w:tab w:val="num" w:pos="720"/>
        </w:tabs>
        <w:ind w:left="720" w:hanging="360"/>
      </w:pPr>
      <w:rPr>
        <w:rFonts w:hint="default"/>
      </w:rPr>
    </w:lvl>
    <w:lvl w:ilvl="1" w:tplc="6A384B4A">
      <w:start w:val="1"/>
      <w:numFmt w:val="bullet"/>
      <w:lvlText w:val="-"/>
      <w:lvlJc w:val="left"/>
      <w:pPr>
        <w:tabs>
          <w:tab w:val="num" w:pos="1440"/>
        </w:tabs>
        <w:ind w:left="1440" w:hanging="360"/>
      </w:pPr>
      <w:rPr>
        <w:rFonts w:ascii="Times New Roman" w:eastAsia="SimSu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3EB065F"/>
    <w:multiLevelType w:val="hybridMultilevel"/>
    <w:tmpl w:val="202CA690"/>
    <w:lvl w:ilvl="0" w:tplc="04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40201B8"/>
    <w:multiLevelType w:val="hybridMultilevel"/>
    <w:tmpl w:val="4B5A3F8E"/>
    <w:lvl w:ilvl="0" w:tplc="83CEE28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4C94EC3"/>
    <w:multiLevelType w:val="hybridMultilevel"/>
    <w:tmpl w:val="9D1A7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6355E3A"/>
    <w:multiLevelType w:val="hybridMultilevel"/>
    <w:tmpl w:val="B1B056EA"/>
    <w:lvl w:ilvl="0" w:tplc="0809000F">
      <w:start w:val="1"/>
      <w:numFmt w:val="decimal"/>
      <w:lvlText w:val="%1."/>
      <w:lvlJc w:val="left"/>
      <w:pPr>
        <w:ind w:left="949" w:hanging="360"/>
      </w:pPr>
    </w:lvl>
    <w:lvl w:ilvl="1" w:tplc="C56C65D8">
      <w:numFmt w:val="bullet"/>
      <w:lvlText w:val="-"/>
      <w:lvlJc w:val="left"/>
      <w:pPr>
        <w:ind w:left="1789" w:hanging="480"/>
      </w:pPr>
      <w:rPr>
        <w:rFonts w:ascii="Helvetica" w:eastAsia="SimSun" w:hAnsi="Helvetica" w:cs="Helvetica" w:hint="default"/>
      </w:rPr>
    </w:lvl>
    <w:lvl w:ilvl="2" w:tplc="0809001B" w:tentative="1">
      <w:start w:val="1"/>
      <w:numFmt w:val="lowerRoman"/>
      <w:lvlText w:val="%3."/>
      <w:lvlJc w:val="right"/>
      <w:pPr>
        <w:ind w:left="2389" w:hanging="180"/>
      </w:pPr>
    </w:lvl>
    <w:lvl w:ilvl="3" w:tplc="0809000F" w:tentative="1">
      <w:start w:val="1"/>
      <w:numFmt w:val="decimal"/>
      <w:lvlText w:val="%4."/>
      <w:lvlJc w:val="left"/>
      <w:pPr>
        <w:ind w:left="3109" w:hanging="360"/>
      </w:pPr>
    </w:lvl>
    <w:lvl w:ilvl="4" w:tplc="08090019" w:tentative="1">
      <w:start w:val="1"/>
      <w:numFmt w:val="lowerLetter"/>
      <w:lvlText w:val="%5."/>
      <w:lvlJc w:val="left"/>
      <w:pPr>
        <w:ind w:left="3829" w:hanging="360"/>
      </w:pPr>
    </w:lvl>
    <w:lvl w:ilvl="5" w:tplc="0809001B" w:tentative="1">
      <w:start w:val="1"/>
      <w:numFmt w:val="lowerRoman"/>
      <w:lvlText w:val="%6."/>
      <w:lvlJc w:val="right"/>
      <w:pPr>
        <w:ind w:left="4549" w:hanging="180"/>
      </w:pPr>
    </w:lvl>
    <w:lvl w:ilvl="6" w:tplc="0809000F" w:tentative="1">
      <w:start w:val="1"/>
      <w:numFmt w:val="decimal"/>
      <w:lvlText w:val="%7."/>
      <w:lvlJc w:val="left"/>
      <w:pPr>
        <w:ind w:left="5269" w:hanging="360"/>
      </w:pPr>
    </w:lvl>
    <w:lvl w:ilvl="7" w:tplc="08090019" w:tentative="1">
      <w:start w:val="1"/>
      <w:numFmt w:val="lowerLetter"/>
      <w:lvlText w:val="%8."/>
      <w:lvlJc w:val="left"/>
      <w:pPr>
        <w:ind w:left="5989" w:hanging="360"/>
      </w:pPr>
    </w:lvl>
    <w:lvl w:ilvl="8" w:tplc="0809001B" w:tentative="1">
      <w:start w:val="1"/>
      <w:numFmt w:val="lowerRoman"/>
      <w:lvlText w:val="%9."/>
      <w:lvlJc w:val="right"/>
      <w:pPr>
        <w:ind w:left="6709" w:hanging="180"/>
      </w:pPr>
    </w:lvl>
  </w:abstractNum>
  <w:abstractNum w:abstractNumId="27">
    <w:nsid w:val="36D552AC"/>
    <w:multiLevelType w:val="hybridMultilevel"/>
    <w:tmpl w:val="9F3C3C78"/>
    <w:lvl w:ilvl="0" w:tplc="08090001">
      <w:start w:val="1"/>
      <w:numFmt w:val="bullet"/>
      <w:lvlText w:val=""/>
      <w:lvlJc w:val="left"/>
      <w:pPr>
        <w:ind w:left="864" w:hanging="360"/>
      </w:pPr>
      <w:rPr>
        <w:rFonts w:ascii="Symbol" w:hAnsi="Symbol" w:hint="default"/>
      </w:rPr>
    </w:lvl>
    <w:lvl w:ilvl="1" w:tplc="08090003">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8">
    <w:nsid w:val="38A718A5"/>
    <w:multiLevelType w:val="hybridMultilevel"/>
    <w:tmpl w:val="0D70FF86"/>
    <w:lvl w:ilvl="0" w:tplc="6598F516">
      <w:start w:val="10"/>
      <w:numFmt w:val="bullet"/>
      <w:lvlText w:val="-"/>
      <w:lvlJc w:val="left"/>
      <w:pPr>
        <w:ind w:left="1440" w:hanging="720"/>
      </w:pPr>
      <w:rPr>
        <w:rFonts w:ascii="Times New Roman" w:eastAsia="SimSun" w:hAnsi="Times New Roman" w:hint="default"/>
        <w:color w:val="auto"/>
        <w:sz w:val="24"/>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398C795E"/>
    <w:multiLevelType w:val="hybridMultilevel"/>
    <w:tmpl w:val="B1DE19A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0">
    <w:nsid w:val="39925D3A"/>
    <w:multiLevelType w:val="hybridMultilevel"/>
    <w:tmpl w:val="AA284A3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3AC25788"/>
    <w:multiLevelType w:val="hybridMultilevel"/>
    <w:tmpl w:val="8FE47F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nsid w:val="3CC0542A"/>
    <w:multiLevelType w:val="hybridMultilevel"/>
    <w:tmpl w:val="154A0ED6"/>
    <w:lvl w:ilvl="0" w:tplc="04090017">
      <w:start w:val="1"/>
      <w:numFmt w:val="lowerLetter"/>
      <w:lvlText w:val="%1)"/>
      <w:lvlJc w:val="left"/>
      <w:pPr>
        <w:ind w:left="1057" w:hanging="360"/>
      </w:pPr>
    </w:lvl>
    <w:lvl w:ilvl="1" w:tplc="08090019" w:tentative="1">
      <w:start w:val="1"/>
      <w:numFmt w:val="lowerLetter"/>
      <w:lvlText w:val="%2."/>
      <w:lvlJc w:val="left"/>
      <w:pPr>
        <w:ind w:left="1777" w:hanging="360"/>
      </w:pPr>
    </w:lvl>
    <w:lvl w:ilvl="2" w:tplc="0809001B" w:tentative="1">
      <w:start w:val="1"/>
      <w:numFmt w:val="lowerRoman"/>
      <w:lvlText w:val="%3."/>
      <w:lvlJc w:val="right"/>
      <w:pPr>
        <w:ind w:left="2497" w:hanging="180"/>
      </w:pPr>
    </w:lvl>
    <w:lvl w:ilvl="3" w:tplc="0809000F" w:tentative="1">
      <w:start w:val="1"/>
      <w:numFmt w:val="decimal"/>
      <w:lvlText w:val="%4."/>
      <w:lvlJc w:val="left"/>
      <w:pPr>
        <w:ind w:left="3217" w:hanging="360"/>
      </w:pPr>
    </w:lvl>
    <w:lvl w:ilvl="4" w:tplc="08090019" w:tentative="1">
      <w:start w:val="1"/>
      <w:numFmt w:val="lowerLetter"/>
      <w:lvlText w:val="%5."/>
      <w:lvlJc w:val="left"/>
      <w:pPr>
        <w:ind w:left="3937" w:hanging="360"/>
      </w:pPr>
    </w:lvl>
    <w:lvl w:ilvl="5" w:tplc="0809001B" w:tentative="1">
      <w:start w:val="1"/>
      <w:numFmt w:val="lowerRoman"/>
      <w:lvlText w:val="%6."/>
      <w:lvlJc w:val="right"/>
      <w:pPr>
        <w:ind w:left="4657" w:hanging="180"/>
      </w:pPr>
    </w:lvl>
    <w:lvl w:ilvl="6" w:tplc="0809000F" w:tentative="1">
      <w:start w:val="1"/>
      <w:numFmt w:val="decimal"/>
      <w:lvlText w:val="%7."/>
      <w:lvlJc w:val="left"/>
      <w:pPr>
        <w:ind w:left="5377" w:hanging="360"/>
      </w:pPr>
    </w:lvl>
    <w:lvl w:ilvl="7" w:tplc="08090019" w:tentative="1">
      <w:start w:val="1"/>
      <w:numFmt w:val="lowerLetter"/>
      <w:lvlText w:val="%8."/>
      <w:lvlJc w:val="left"/>
      <w:pPr>
        <w:ind w:left="6097" w:hanging="360"/>
      </w:pPr>
    </w:lvl>
    <w:lvl w:ilvl="8" w:tplc="0809001B" w:tentative="1">
      <w:start w:val="1"/>
      <w:numFmt w:val="lowerRoman"/>
      <w:lvlText w:val="%9."/>
      <w:lvlJc w:val="right"/>
      <w:pPr>
        <w:ind w:left="6817" w:hanging="180"/>
      </w:pPr>
    </w:lvl>
  </w:abstractNum>
  <w:abstractNum w:abstractNumId="33">
    <w:nsid w:val="3D5E6ED4"/>
    <w:multiLevelType w:val="hybridMultilevel"/>
    <w:tmpl w:val="EAA0BBB4"/>
    <w:lvl w:ilvl="0" w:tplc="0CB28976">
      <w:start w:val="4"/>
      <w:numFmt w:val="lowerLetter"/>
      <w:lvlText w:val="%1)"/>
      <w:lvlJc w:val="left"/>
      <w:pPr>
        <w:ind w:left="697" w:hanging="360"/>
      </w:pPr>
      <w:rPr>
        <w:rFonts w:hint="default"/>
      </w:r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34">
    <w:nsid w:val="44DF543B"/>
    <w:multiLevelType w:val="hybridMultilevel"/>
    <w:tmpl w:val="5FB86F8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457F6687"/>
    <w:multiLevelType w:val="hybridMultilevel"/>
    <w:tmpl w:val="1DBE7478"/>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48965A30"/>
    <w:multiLevelType w:val="hybridMultilevel"/>
    <w:tmpl w:val="83DAB998"/>
    <w:lvl w:ilvl="0" w:tplc="EBA2336C">
      <w:start w:val="1"/>
      <w:numFmt w:val="decimal"/>
      <w:lvlText w:val="%1."/>
      <w:lvlJc w:val="left"/>
      <w:pPr>
        <w:ind w:left="864" w:hanging="360"/>
      </w:pPr>
      <w:rPr>
        <w:rFonts w:hint="default"/>
      </w:rPr>
    </w:lvl>
    <w:lvl w:ilvl="1" w:tplc="08090003">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7">
    <w:nsid w:val="49016D9E"/>
    <w:multiLevelType w:val="hybridMultilevel"/>
    <w:tmpl w:val="2D8E069A"/>
    <w:lvl w:ilvl="0" w:tplc="04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nsid w:val="4CE12B4F"/>
    <w:multiLevelType w:val="hybridMultilevel"/>
    <w:tmpl w:val="E8D4AE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4D3E08F5"/>
    <w:multiLevelType w:val="hybridMultilevel"/>
    <w:tmpl w:val="83DAB998"/>
    <w:lvl w:ilvl="0" w:tplc="EBA2336C">
      <w:start w:val="1"/>
      <w:numFmt w:val="decimal"/>
      <w:lvlText w:val="%1."/>
      <w:lvlJc w:val="left"/>
      <w:pPr>
        <w:ind w:left="864" w:hanging="360"/>
      </w:pPr>
      <w:rPr>
        <w:rFonts w:hint="default"/>
      </w:rPr>
    </w:lvl>
    <w:lvl w:ilvl="1" w:tplc="08090003">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40">
    <w:nsid w:val="4F5E1122"/>
    <w:multiLevelType w:val="hybridMultilevel"/>
    <w:tmpl w:val="A21C9E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52FA1AD0"/>
    <w:multiLevelType w:val="hybridMultilevel"/>
    <w:tmpl w:val="AC5A9414"/>
    <w:lvl w:ilvl="0" w:tplc="0809000F">
      <w:start w:val="1"/>
      <w:numFmt w:val="decimal"/>
      <w:lvlText w:val="%1."/>
      <w:lvlJc w:val="left"/>
      <w:pPr>
        <w:ind w:left="864" w:hanging="360"/>
      </w:pPr>
      <w:rPr>
        <w:rFonts w:hint="default"/>
      </w:rPr>
    </w:lvl>
    <w:lvl w:ilvl="1" w:tplc="08090003">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42">
    <w:nsid w:val="53442190"/>
    <w:multiLevelType w:val="hybridMultilevel"/>
    <w:tmpl w:val="A8D0D99C"/>
    <w:lvl w:ilvl="0" w:tplc="04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3">
    <w:nsid w:val="545E5BDD"/>
    <w:multiLevelType w:val="hybridMultilevel"/>
    <w:tmpl w:val="4EFCA48A"/>
    <w:lvl w:ilvl="0" w:tplc="0809000F">
      <w:start w:val="1"/>
      <w:numFmt w:val="decimal"/>
      <w:lvlText w:val="%1."/>
      <w:lvlJc w:val="left"/>
      <w:pPr>
        <w:ind w:left="1309"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nsid w:val="54784163"/>
    <w:multiLevelType w:val="hybridMultilevel"/>
    <w:tmpl w:val="6D1A0A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60766AA8"/>
    <w:multiLevelType w:val="hybridMultilevel"/>
    <w:tmpl w:val="14D8E5D2"/>
    <w:lvl w:ilvl="0" w:tplc="04090017">
      <w:start w:val="1"/>
      <w:numFmt w:val="lowerLetter"/>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61193AE6"/>
    <w:multiLevelType w:val="hybridMultilevel"/>
    <w:tmpl w:val="4EFCA48A"/>
    <w:lvl w:ilvl="0" w:tplc="0809000F">
      <w:start w:val="1"/>
      <w:numFmt w:val="decimal"/>
      <w:lvlText w:val="%1."/>
      <w:lvlJc w:val="left"/>
      <w:pPr>
        <w:ind w:left="1309"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nsid w:val="62C570FD"/>
    <w:multiLevelType w:val="hybridMultilevel"/>
    <w:tmpl w:val="ECF038D2"/>
    <w:lvl w:ilvl="0" w:tplc="04090017">
      <w:start w:val="1"/>
      <w:numFmt w:val="lowerLetter"/>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63DF3B65"/>
    <w:multiLevelType w:val="hybridMultilevel"/>
    <w:tmpl w:val="804084B0"/>
    <w:lvl w:ilvl="0" w:tplc="85440B1E">
      <w:start w:val="1"/>
      <w:numFmt w:val="decimal"/>
      <w:lvlText w:val="%1."/>
      <w:lvlJc w:val="left"/>
      <w:pPr>
        <w:tabs>
          <w:tab w:val="num" w:pos="720"/>
        </w:tabs>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nsid w:val="65E4215D"/>
    <w:multiLevelType w:val="hybridMultilevel"/>
    <w:tmpl w:val="202CA690"/>
    <w:lvl w:ilvl="0" w:tplc="04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nsid w:val="6C235181"/>
    <w:multiLevelType w:val="hybridMultilevel"/>
    <w:tmpl w:val="B1B056EA"/>
    <w:lvl w:ilvl="0" w:tplc="0809000F">
      <w:start w:val="1"/>
      <w:numFmt w:val="decimal"/>
      <w:lvlText w:val="%1."/>
      <w:lvlJc w:val="left"/>
      <w:pPr>
        <w:ind w:left="949" w:hanging="360"/>
      </w:pPr>
    </w:lvl>
    <w:lvl w:ilvl="1" w:tplc="C56C65D8">
      <w:numFmt w:val="bullet"/>
      <w:lvlText w:val="-"/>
      <w:lvlJc w:val="left"/>
      <w:pPr>
        <w:ind w:left="1789" w:hanging="480"/>
      </w:pPr>
      <w:rPr>
        <w:rFonts w:ascii="Helvetica" w:eastAsia="SimSun" w:hAnsi="Helvetica" w:cs="Helvetica" w:hint="default"/>
      </w:rPr>
    </w:lvl>
    <w:lvl w:ilvl="2" w:tplc="0809001B" w:tentative="1">
      <w:start w:val="1"/>
      <w:numFmt w:val="lowerRoman"/>
      <w:lvlText w:val="%3."/>
      <w:lvlJc w:val="right"/>
      <w:pPr>
        <w:ind w:left="2389" w:hanging="180"/>
      </w:pPr>
    </w:lvl>
    <w:lvl w:ilvl="3" w:tplc="0809000F" w:tentative="1">
      <w:start w:val="1"/>
      <w:numFmt w:val="decimal"/>
      <w:lvlText w:val="%4."/>
      <w:lvlJc w:val="left"/>
      <w:pPr>
        <w:ind w:left="3109" w:hanging="360"/>
      </w:pPr>
    </w:lvl>
    <w:lvl w:ilvl="4" w:tplc="08090019" w:tentative="1">
      <w:start w:val="1"/>
      <w:numFmt w:val="lowerLetter"/>
      <w:lvlText w:val="%5."/>
      <w:lvlJc w:val="left"/>
      <w:pPr>
        <w:ind w:left="3829" w:hanging="360"/>
      </w:pPr>
    </w:lvl>
    <w:lvl w:ilvl="5" w:tplc="0809001B" w:tentative="1">
      <w:start w:val="1"/>
      <w:numFmt w:val="lowerRoman"/>
      <w:lvlText w:val="%6."/>
      <w:lvlJc w:val="right"/>
      <w:pPr>
        <w:ind w:left="4549" w:hanging="180"/>
      </w:pPr>
    </w:lvl>
    <w:lvl w:ilvl="6" w:tplc="0809000F" w:tentative="1">
      <w:start w:val="1"/>
      <w:numFmt w:val="decimal"/>
      <w:lvlText w:val="%7."/>
      <w:lvlJc w:val="left"/>
      <w:pPr>
        <w:ind w:left="5269" w:hanging="360"/>
      </w:pPr>
    </w:lvl>
    <w:lvl w:ilvl="7" w:tplc="08090019" w:tentative="1">
      <w:start w:val="1"/>
      <w:numFmt w:val="lowerLetter"/>
      <w:lvlText w:val="%8."/>
      <w:lvlJc w:val="left"/>
      <w:pPr>
        <w:ind w:left="5989" w:hanging="360"/>
      </w:pPr>
    </w:lvl>
    <w:lvl w:ilvl="8" w:tplc="0809001B" w:tentative="1">
      <w:start w:val="1"/>
      <w:numFmt w:val="lowerRoman"/>
      <w:lvlText w:val="%9."/>
      <w:lvlJc w:val="right"/>
      <w:pPr>
        <w:ind w:left="6709" w:hanging="180"/>
      </w:pPr>
    </w:lvl>
  </w:abstractNum>
  <w:abstractNum w:abstractNumId="51">
    <w:nsid w:val="6C7878E5"/>
    <w:multiLevelType w:val="hybridMultilevel"/>
    <w:tmpl w:val="5E881BF8"/>
    <w:lvl w:ilvl="0" w:tplc="1A50D0F8">
      <w:numFmt w:val="bullet"/>
      <w:lvlText w:val="-"/>
      <w:lvlJc w:val="left"/>
      <w:pPr>
        <w:tabs>
          <w:tab w:val="num" w:pos="1440"/>
        </w:tabs>
        <w:ind w:left="1440" w:hanging="360"/>
      </w:pPr>
      <w:rPr>
        <w:rFonts w:ascii="Calibri" w:eastAsia="Times New Roman" w:hAnsi="Calibri"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2">
    <w:nsid w:val="6D20364A"/>
    <w:multiLevelType w:val="hybridMultilevel"/>
    <w:tmpl w:val="B1B056EA"/>
    <w:lvl w:ilvl="0" w:tplc="0809000F">
      <w:start w:val="1"/>
      <w:numFmt w:val="decimal"/>
      <w:lvlText w:val="%1."/>
      <w:lvlJc w:val="left"/>
      <w:pPr>
        <w:ind w:left="949" w:hanging="360"/>
      </w:pPr>
    </w:lvl>
    <w:lvl w:ilvl="1" w:tplc="C56C65D8">
      <w:numFmt w:val="bullet"/>
      <w:lvlText w:val="-"/>
      <w:lvlJc w:val="left"/>
      <w:pPr>
        <w:ind w:left="1789" w:hanging="480"/>
      </w:pPr>
      <w:rPr>
        <w:rFonts w:ascii="Helvetica" w:eastAsia="SimSun" w:hAnsi="Helvetica" w:cs="Helvetica" w:hint="default"/>
      </w:rPr>
    </w:lvl>
    <w:lvl w:ilvl="2" w:tplc="0809001B" w:tentative="1">
      <w:start w:val="1"/>
      <w:numFmt w:val="lowerRoman"/>
      <w:lvlText w:val="%3."/>
      <w:lvlJc w:val="right"/>
      <w:pPr>
        <w:ind w:left="2389" w:hanging="180"/>
      </w:pPr>
    </w:lvl>
    <w:lvl w:ilvl="3" w:tplc="0809000F" w:tentative="1">
      <w:start w:val="1"/>
      <w:numFmt w:val="decimal"/>
      <w:lvlText w:val="%4."/>
      <w:lvlJc w:val="left"/>
      <w:pPr>
        <w:ind w:left="3109" w:hanging="360"/>
      </w:pPr>
    </w:lvl>
    <w:lvl w:ilvl="4" w:tplc="08090019" w:tentative="1">
      <w:start w:val="1"/>
      <w:numFmt w:val="lowerLetter"/>
      <w:lvlText w:val="%5."/>
      <w:lvlJc w:val="left"/>
      <w:pPr>
        <w:ind w:left="3829" w:hanging="360"/>
      </w:pPr>
    </w:lvl>
    <w:lvl w:ilvl="5" w:tplc="0809001B" w:tentative="1">
      <w:start w:val="1"/>
      <w:numFmt w:val="lowerRoman"/>
      <w:lvlText w:val="%6."/>
      <w:lvlJc w:val="right"/>
      <w:pPr>
        <w:ind w:left="4549" w:hanging="180"/>
      </w:pPr>
    </w:lvl>
    <w:lvl w:ilvl="6" w:tplc="0809000F" w:tentative="1">
      <w:start w:val="1"/>
      <w:numFmt w:val="decimal"/>
      <w:lvlText w:val="%7."/>
      <w:lvlJc w:val="left"/>
      <w:pPr>
        <w:ind w:left="5269" w:hanging="360"/>
      </w:pPr>
    </w:lvl>
    <w:lvl w:ilvl="7" w:tplc="08090019" w:tentative="1">
      <w:start w:val="1"/>
      <w:numFmt w:val="lowerLetter"/>
      <w:lvlText w:val="%8."/>
      <w:lvlJc w:val="left"/>
      <w:pPr>
        <w:ind w:left="5989" w:hanging="360"/>
      </w:pPr>
    </w:lvl>
    <w:lvl w:ilvl="8" w:tplc="0809001B" w:tentative="1">
      <w:start w:val="1"/>
      <w:numFmt w:val="lowerRoman"/>
      <w:lvlText w:val="%9."/>
      <w:lvlJc w:val="right"/>
      <w:pPr>
        <w:ind w:left="6709" w:hanging="180"/>
      </w:pPr>
    </w:lvl>
  </w:abstractNum>
  <w:abstractNum w:abstractNumId="53">
    <w:nsid w:val="6E1036FC"/>
    <w:multiLevelType w:val="hybridMultilevel"/>
    <w:tmpl w:val="689A5DE6"/>
    <w:lvl w:ilvl="0" w:tplc="83CEE28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4">
    <w:nsid w:val="784D61FB"/>
    <w:multiLevelType w:val="hybridMultilevel"/>
    <w:tmpl w:val="F920087C"/>
    <w:lvl w:ilvl="0" w:tplc="AF8C31A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9"/>
  </w:num>
  <w:num w:numId="11">
    <w:abstractNumId w:val="25"/>
  </w:num>
  <w:num w:numId="12">
    <w:abstractNumId w:val="28"/>
  </w:num>
  <w:num w:numId="13">
    <w:abstractNumId w:val="48"/>
  </w:num>
  <w:num w:numId="14">
    <w:abstractNumId w:val="51"/>
  </w:num>
  <w:num w:numId="15">
    <w:abstractNumId w:val="35"/>
  </w:num>
  <w:num w:numId="16">
    <w:abstractNumId w:val="0"/>
  </w:num>
  <w:num w:numId="17">
    <w:abstractNumId w:val="7"/>
  </w:num>
  <w:num w:numId="18">
    <w:abstractNumId w:val="22"/>
  </w:num>
  <w:num w:numId="19">
    <w:abstractNumId w:val="54"/>
  </w:num>
  <w:num w:numId="20">
    <w:abstractNumId w:val="53"/>
  </w:num>
  <w:num w:numId="21">
    <w:abstractNumId w:val="24"/>
  </w:num>
  <w:num w:numId="22">
    <w:abstractNumId w:val="26"/>
  </w:num>
  <w:num w:numId="23">
    <w:abstractNumId w:val="27"/>
  </w:num>
  <w:num w:numId="24">
    <w:abstractNumId w:val="40"/>
  </w:num>
  <w:num w:numId="25">
    <w:abstractNumId w:val="17"/>
  </w:num>
  <w:num w:numId="26">
    <w:abstractNumId w:val="11"/>
  </w:num>
  <w:num w:numId="27">
    <w:abstractNumId w:val="31"/>
  </w:num>
  <w:num w:numId="28">
    <w:abstractNumId w:val="1"/>
  </w:num>
  <w:num w:numId="29">
    <w:abstractNumId w:val="44"/>
  </w:num>
  <w:num w:numId="30">
    <w:abstractNumId w:val="10"/>
  </w:num>
  <w:num w:numId="31">
    <w:abstractNumId w:val="15"/>
  </w:num>
  <w:num w:numId="32">
    <w:abstractNumId w:val="18"/>
  </w:num>
  <w:num w:numId="33">
    <w:abstractNumId w:val="38"/>
  </w:num>
  <w:num w:numId="34">
    <w:abstractNumId w:val="21"/>
  </w:num>
  <w:num w:numId="35">
    <w:abstractNumId w:val="29"/>
  </w:num>
  <w:num w:numId="36">
    <w:abstractNumId w:val="8"/>
  </w:num>
  <w:num w:numId="37">
    <w:abstractNumId w:val="33"/>
  </w:num>
  <w:num w:numId="38">
    <w:abstractNumId w:val="23"/>
  </w:num>
  <w:num w:numId="39">
    <w:abstractNumId w:val="5"/>
  </w:num>
  <w:num w:numId="40">
    <w:abstractNumId w:val="47"/>
  </w:num>
  <w:num w:numId="41">
    <w:abstractNumId w:val="30"/>
  </w:num>
  <w:num w:numId="42">
    <w:abstractNumId w:val="49"/>
  </w:num>
  <w:num w:numId="43">
    <w:abstractNumId w:val="45"/>
  </w:num>
  <w:num w:numId="44">
    <w:abstractNumId w:val="32"/>
  </w:num>
  <w:num w:numId="45">
    <w:abstractNumId w:val="20"/>
  </w:num>
  <w:num w:numId="46">
    <w:abstractNumId w:val="34"/>
  </w:num>
  <w:num w:numId="47">
    <w:abstractNumId w:val="37"/>
  </w:num>
  <w:num w:numId="48">
    <w:abstractNumId w:val="50"/>
  </w:num>
  <w:num w:numId="49">
    <w:abstractNumId w:val="52"/>
  </w:num>
  <w:num w:numId="50">
    <w:abstractNumId w:val="4"/>
  </w:num>
  <w:num w:numId="51">
    <w:abstractNumId w:val="2"/>
  </w:num>
  <w:num w:numId="52">
    <w:abstractNumId w:val="3"/>
  </w:num>
  <w:num w:numId="53">
    <w:abstractNumId w:val="46"/>
  </w:num>
  <w:num w:numId="54">
    <w:abstractNumId w:val="13"/>
  </w:num>
  <w:num w:numId="55">
    <w:abstractNumId w:val="43"/>
  </w:num>
  <w:num w:numId="56">
    <w:abstractNumId w:val="42"/>
  </w:num>
  <w:num w:numId="57">
    <w:abstractNumId w:val="41"/>
  </w:num>
  <w:num w:numId="58">
    <w:abstractNumId w:val="6"/>
  </w:num>
  <w:num w:numId="59">
    <w:abstractNumId w:val="16"/>
  </w:num>
  <w:num w:numId="60">
    <w:abstractNumId w:val="12"/>
  </w:num>
  <w:num w:numId="61">
    <w:abstractNumId w:val="9"/>
  </w:num>
  <w:num w:numId="62">
    <w:abstractNumId w:val="14"/>
  </w:num>
  <w:num w:numId="63">
    <w:abstractNumId w:val="36"/>
  </w:num>
  <w:num w:numId="64">
    <w:abstractNumId w:val="3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775"/>
    <w:rsid w:val="00011B7E"/>
    <w:rsid w:val="00016E36"/>
    <w:rsid w:val="00030F9B"/>
    <w:rsid w:val="0003370B"/>
    <w:rsid w:val="00044E1D"/>
    <w:rsid w:val="00050F0A"/>
    <w:rsid w:val="00054403"/>
    <w:rsid w:val="00061746"/>
    <w:rsid w:val="00064DD6"/>
    <w:rsid w:val="00091D28"/>
    <w:rsid w:val="000C7B0B"/>
    <w:rsid w:val="000D4E6F"/>
    <w:rsid w:val="000E0FBD"/>
    <w:rsid w:val="000E1320"/>
    <w:rsid w:val="000E6CA8"/>
    <w:rsid w:val="000F651C"/>
    <w:rsid w:val="00110E36"/>
    <w:rsid w:val="00113769"/>
    <w:rsid w:val="0012279D"/>
    <w:rsid w:val="00123B98"/>
    <w:rsid w:val="0012784F"/>
    <w:rsid w:val="00136BD9"/>
    <w:rsid w:val="00142BC5"/>
    <w:rsid w:val="00143458"/>
    <w:rsid w:val="00166BC2"/>
    <w:rsid w:val="00183EC6"/>
    <w:rsid w:val="001846BD"/>
    <w:rsid w:val="00192B15"/>
    <w:rsid w:val="00193697"/>
    <w:rsid w:val="00197193"/>
    <w:rsid w:val="001B3FDF"/>
    <w:rsid w:val="001B652D"/>
    <w:rsid w:val="001C19B4"/>
    <w:rsid w:val="001C6380"/>
    <w:rsid w:val="001D05CF"/>
    <w:rsid w:val="001D3442"/>
    <w:rsid w:val="001D4280"/>
    <w:rsid w:val="001E5DD4"/>
    <w:rsid w:val="001F03C5"/>
    <w:rsid w:val="0020611E"/>
    <w:rsid w:val="00211A6C"/>
    <w:rsid w:val="00215D28"/>
    <w:rsid w:val="00216FEC"/>
    <w:rsid w:val="00224D23"/>
    <w:rsid w:val="002326CE"/>
    <w:rsid w:val="0023736C"/>
    <w:rsid w:val="00237784"/>
    <w:rsid w:val="0024085E"/>
    <w:rsid w:val="0024261F"/>
    <w:rsid w:val="00251386"/>
    <w:rsid w:val="002526E6"/>
    <w:rsid w:val="00264978"/>
    <w:rsid w:val="00293691"/>
    <w:rsid w:val="00296E68"/>
    <w:rsid w:val="002B1783"/>
    <w:rsid w:val="002B2800"/>
    <w:rsid w:val="002C4E48"/>
    <w:rsid w:val="002C643A"/>
    <w:rsid w:val="002C6772"/>
    <w:rsid w:val="002D1987"/>
    <w:rsid w:val="002D3321"/>
    <w:rsid w:val="002D3B02"/>
    <w:rsid w:val="002E29D9"/>
    <w:rsid w:val="002E3212"/>
    <w:rsid w:val="00303799"/>
    <w:rsid w:val="00305B42"/>
    <w:rsid w:val="003160D2"/>
    <w:rsid w:val="0032094E"/>
    <w:rsid w:val="00321698"/>
    <w:rsid w:val="003441A3"/>
    <w:rsid w:val="00346B80"/>
    <w:rsid w:val="00347343"/>
    <w:rsid w:val="0034778D"/>
    <w:rsid w:val="003534EC"/>
    <w:rsid w:val="00355A74"/>
    <w:rsid w:val="00360829"/>
    <w:rsid w:val="00360EED"/>
    <w:rsid w:val="00374D4A"/>
    <w:rsid w:val="00376D19"/>
    <w:rsid w:val="0038322B"/>
    <w:rsid w:val="00384525"/>
    <w:rsid w:val="00394C1E"/>
    <w:rsid w:val="003A40D7"/>
    <w:rsid w:val="003A5F6D"/>
    <w:rsid w:val="003D1585"/>
    <w:rsid w:val="003E0549"/>
    <w:rsid w:val="003E157F"/>
    <w:rsid w:val="003E259C"/>
    <w:rsid w:val="003E370D"/>
    <w:rsid w:val="003F653E"/>
    <w:rsid w:val="004231D2"/>
    <w:rsid w:val="00423665"/>
    <w:rsid w:val="00431773"/>
    <w:rsid w:val="004445EF"/>
    <w:rsid w:val="004466F5"/>
    <w:rsid w:val="00450937"/>
    <w:rsid w:val="004612D7"/>
    <w:rsid w:val="00462230"/>
    <w:rsid w:val="004929B3"/>
    <w:rsid w:val="004A07FA"/>
    <w:rsid w:val="004A493F"/>
    <w:rsid w:val="004A7A96"/>
    <w:rsid w:val="004B342B"/>
    <w:rsid w:val="004C3999"/>
    <w:rsid w:val="00502AA6"/>
    <w:rsid w:val="005046D5"/>
    <w:rsid w:val="00511BF6"/>
    <w:rsid w:val="00512027"/>
    <w:rsid w:val="00523718"/>
    <w:rsid w:val="00526874"/>
    <w:rsid w:val="00531B88"/>
    <w:rsid w:val="00535D93"/>
    <w:rsid w:val="00535EE8"/>
    <w:rsid w:val="00545547"/>
    <w:rsid w:val="00545A4B"/>
    <w:rsid w:val="00551313"/>
    <w:rsid w:val="00557FBA"/>
    <w:rsid w:val="00564E05"/>
    <w:rsid w:val="0057655C"/>
    <w:rsid w:val="00576D7B"/>
    <w:rsid w:val="00590E7A"/>
    <w:rsid w:val="0059316F"/>
    <w:rsid w:val="00594FEF"/>
    <w:rsid w:val="005A60F4"/>
    <w:rsid w:val="005B1E93"/>
    <w:rsid w:val="005B372C"/>
    <w:rsid w:val="005B7BD4"/>
    <w:rsid w:val="005C36F5"/>
    <w:rsid w:val="005D6A64"/>
    <w:rsid w:val="005E6C51"/>
    <w:rsid w:val="005F287D"/>
    <w:rsid w:val="005F2DD4"/>
    <w:rsid w:val="005F734C"/>
    <w:rsid w:val="006059E6"/>
    <w:rsid w:val="00605C78"/>
    <w:rsid w:val="00615403"/>
    <w:rsid w:val="00627B2C"/>
    <w:rsid w:val="00632171"/>
    <w:rsid w:val="00635E0E"/>
    <w:rsid w:val="00641AC4"/>
    <w:rsid w:val="0065569C"/>
    <w:rsid w:val="00657A7E"/>
    <w:rsid w:val="00660724"/>
    <w:rsid w:val="00663A52"/>
    <w:rsid w:val="006641D0"/>
    <w:rsid w:val="0067203F"/>
    <w:rsid w:val="0067527B"/>
    <w:rsid w:val="00684882"/>
    <w:rsid w:val="00687975"/>
    <w:rsid w:val="00693859"/>
    <w:rsid w:val="006956B8"/>
    <w:rsid w:val="006A2818"/>
    <w:rsid w:val="006A359E"/>
    <w:rsid w:val="006B0B45"/>
    <w:rsid w:val="006B4E4E"/>
    <w:rsid w:val="006B4FBB"/>
    <w:rsid w:val="006B759B"/>
    <w:rsid w:val="006B7D93"/>
    <w:rsid w:val="006C049A"/>
    <w:rsid w:val="006C2BCB"/>
    <w:rsid w:val="006D1533"/>
    <w:rsid w:val="006D1675"/>
    <w:rsid w:val="006F1735"/>
    <w:rsid w:val="007204DA"/>
    <w:rsid w:val="00722F43"/>
    <w:rsid w:val="00725FD1"/>
    <w:rsid w:val="00730A99"/>
    <w:rsid w:val="00732466"/>
    <w:rsid w:val="0073269B"/>
    <w:rsid w:val="00752196"/>
    <w:rsid w:val="00775BB4"/>
    <w:rsid w:val="00776ED2"/>
    <w:rsid w:val="00792723"/>
    <w:rsid w:val="00797E2C"/>
    <w:rsid w:val="007B22F8"/>
    <w:rsid w:val="007B3335"/>
    <w:rsid w:val="007B42DC"/>
    <w:rsid w:val="007B47AA"/>
    <w:rsid w:val="007C53C2"/>
    <w:rsid w:val="007C57F3"/>
    <w:rsid w:val="007C6407"/>
    <w:rsid w:val="007D6BC6"/>
    <w:rsid w:val="007E04F6"/>
    <w:rsid w:val="007E076F"/>
    <w:rsid w:val="007F15EE"/>
    <w:rsid w:val="007F257B"/>
    <w:rsid w:val="00805870"/>
    <w:rsid w:val="008133A7"/>
    <w:rsid w:val="00813A33"/>
    <w:rsid w:val="00831D1A"/>
    <w:rsid w:val="0083370B"/>
    <w:rsid w:val="0083698C"/>
    <w:rsid w:val="008406ED"/>
    <w:rsid w:val="00844DC5"/>
    <w:rsid w:val="00854454"/>
    <w:rsid w:val="00862D5F"/>
    <w:rsid w:val="00862F79"/>
    <w:rsid w:val="008775F2"/>
    <w:rsid w:val="00892331"/>
    <w:rsid w:val="00896C71"/>
    <w:rsid w:val="008A02C7"/>
    <w:rsid w:val="008A2A25"/>
    <w:rsid w:val="008A2DAF"/>
    <w:rsid w:val="008A3A0A"/>
    <w:rsid w:val="008B1416"/>
    <w:rsid w:val="008B40FC"/>
    <w:rsid w:val="008D1480"/>
    <w:rsid w:val="008D5366"/>
    <w:rsid w:val="008E6899"/>
    <w:rsid w:val="008F4549"/>
    <w:rsid w:val="008F4570"/>
    <w:rsid w:val="008F4685"/>
    <w:rsid w:val="00900775"/>
    <w:rsid w:val="00906467"/>
    <w:rsid w:val="00906F37"/>
    <w:rsid w:val="0091014E"/>
    <w:rsid w:val="00916730"/>
    <w:rsid w:val="00936ADC"/>
    <w:rsid w:val="00952337"/>
    <w:rsid w:val="00960E66"/>
    <w:rsid w:val="009778F3"/>
    <w:rsid w:val="00977E0E"/>
    <w:rsid w:val="00994278"/>
    <w:rsid w:val="009953DE"/>
    <w:rsid w:val="009A37D1"/>
    <w:rsid w:val="009B0517"/>
    <w:rsid w:val="009B05C3"/>
    <w:rsid w:val="009B0648"/>
    <w:rsid w:val="009B078D"/>
    <w:rsid w:val="009B1F26"/>
    <w:rsid w:val="009B44B5"/>
    <w:rsid w:val="009C1AD2"/>
    <w:rsid w:val="009C5AC5"/>
    <w:rsid w:val="009C7C68"/>
    <w:rsid w:val="009D0DDA"/>
    <w:rsid w:val="009D4F9B"/>
    <w:rsid w:val="009D6E79"/>
    <w:rsid w:val="009D7582"/>
    <w:rsid w:val="009E0C7B"/>
    <w:rsid w:val="009F7937"/>
    <w:rsid w:val="00A018F7"/>
    <w:rsid w:val="00A25FB2"/>
    <w:rsid w:val="00A27A6D"/>
    <w:rsid w:val="00A64966"/>
    <w:rsid w:val="00A722B7"/>
    <w:rsid w:val="00A75D10"/>
    <w:rsid w:val="00A858BC"/>
    <w:rsid w:val="00A87431"/>
    <w:rsid w:val="00A924D1"/>
    <w:rsid w:val="00AA6362"/>
    <w:rsid w:val="00AB0CC8"/>
    <w:rsid w:val="00AB738F"/>
    <w:rsid w:val="00AC390C"/>
    <w:rsid w:val="00AD0B60"/>
    <w:rsid w:val="00AD251D"/>
    <w:rsid w:val="00AD57FD"/>
    <w:rsid w:val="00AE16C4"/>
    <w:rsid w:val="00AE629F"/>
    <w:rsid w:val="00AF784F"/>
    <w:rsid w:val="00B026EF"/>
    <w:rsid w:val="00B11761"/>
    <w:rsid w:val="00B11EDF"/>
    <w:rsid w:val="00B249BC"/>
    <w:rsid w:val="00B26AF3"/>
    <w:rsid w:val="00B336A4"/>
    <w:rsid w:val="00B35DF4"/>
    <w:rsid w:val="00B36747"/>
    <w:rsid w:val="00B55423"/>
    <w:rsid w:val="00B57A76"/>
    <w:rsid w:val="00B63610"/>
    <w:rsid w:val="00B672DB"/>
    <w:rsid w:val="00B74228"/>
    <w:rsid w:val="00B75884"/>
    <w:rsid w:val="00B81D6B"/>
    <w:rsid w:val="00B85369"/>
    <w:rsid w:val="00B9136B"/>
    <w:rsid w:val="00B9414D"/>
    <w:rsid w:val="00B95B7E"/>
    <w:rsid w:val="00B9702F"/>
    <w:rsid w:val="00BB00DE"/>
    <w:rsid w:val="00BB6A62"/>
    <w:rsid w:val="00BC58B1"/>
    <w:rsid w:val="00BD2184"/>
    <w:rsid w:val="00BD4266"/>
    <w:rsid w:val="00BE6CF1"/>
    <w:rsid w:val="00BF4773"/>
    <w:rsid w:val="00BF4BB8"/>
    <w:rsid w:val="00BF4BEF"/>
    <w:rsid w:val="00C222D8"/>
    <w:rsid w:val="00C2552B"/>
    <w:rsid w:val="00C3085D"/>
    <w:rsid w:val="00C35C17"/>
    <w:rsid w:val="00C36391"/>
    <w:rsid w:val="00C364D5"/>
    <w:rsid w:val="00C43316"/>
    <w:rsid w:val="00C47084"/>
    <w:rsid w:val="00C57527"/>
    <w:rsid w:val="00C6457F"/>
    <w:rsid w:val="00C75302"/>
    <w:rsid w:val="00C77ED3"/>
    <w:rsid w:val="00C84B7B"/>
    <w:rsid w:val="00CA12CF"/>
    <w:rsid w:val="00CA547D"/>
    <w:rsid w:val="00CC5417"/>
    <w:rsid w:val="00CC549A"/>
    <w:rsid w:val="00CD0B10"/>
    <w:rsid w:val="00CD39D8"/>
    <w:rsid w:val="00CE4D00"/>
    <w:rsid w:val="00CE564E"/>
    <w:rsid w:val="00CF5E45"/>
    <w:rsid w:val="00CF600F"/>
    <w:rsid w:val="00CF695D"/>
    <w:rsid w:val="00D0219C"/>
    <w:rsid w:val="00D240FD"/>
    <w:rsid w:val="00D34105"/>
    <w:rsid w:val="00D466A9"/>
    <w:rsid w:val="00D543D1"/>
    <w:rsid w:val="00D6032A"/>
    <w:rsid w:val="00D85A9B"/>
    <w:rsid w:val="00D8759E"/>
    <w:rsid w:val="00DA7F30"/>
    <w:rsid w:val="00DB2D19"/>
    <w:rsid w:val="00DB5A08"/>
    <w:rsid w:val="00DB6663"/>
    <w:rsid w:val="00DC1891"/>
    <w:rsid w:val="00DC3D9A"/>
    <w:rsid w:val="00DC4284"/>
    <w:rsid w:val="00DD5775"/>
    <w:rsid w:val="00DE6AE9"/>
    <w:rsid w:val="00DF1EA7"/>
    <w:rsid w:val="00DF6946"/>
    <w:rsid w:val="00E11D4D"/>
    <w:rsid w:val="00E12B06"/>
    <w:rsid w:val="00E21AA2"/>
    <w:rsid w:val="00E33973"/>
    <w:rsid w:val="00E34141"/>
    <w:rsid w:val="00E4278C"/>
    <w:rsid w:val="00E43E92"/>
    <w:rsid w:val="00E46D2B"/>
    <w:rsid w:val="00E5198E"/>
    <w:rsid w:val="00E5386F"/>
    <w:rsid w:val="00E56D10"/>
    <w:rsid w:val="00E75CE7"/>
    <w:rsid w:val="00E76633"/>
    <w:rsid w:val="00E84042"/>
    <w:rsid w:val="00E904EA"/>
    <w:rsid w:val="00E9079E"/>
    <w:rsid w:val="00EA14E7"/>
    <w:rsid w:val="00EA558A"/>
    <w:rsid w:val="00EA55D5"/>
    <w:rsid w:val="00EA72E9"/>
    <w:rsid w:val="00EA72F6"/>
    <w:rsid w:val="00EC465B"/>
    <w:rsid w:val="00EC7C1A"/>
    <w:rsid w:val="00ED2C36"/>
    <w:rsid w:val="00EF137A"/>
    <w:rsid w:val="00F11668"/>
    <w:rsid w:val="00F12DC8"/>
    <w:rsid w:val="00F14664"/>
    <w:rsid w:val="00F23794"/>
    <w:rsid w:val="00F456C3"/>
    <w:rsid w:val="00F47396"/>
    <w:rsid w:val="00F510A1"/>
    <w:rsid w:val="00F60444"/>
    <w:rsid w:val="00F76E7C"/>
    <w:rsid w:val="00F973A1"/>
    <w:rsid w:val="00FA0EDB"/>
    <w:rsid w:val="00FA2BB7"/>
    <w:rsid w:val="00FB7F43"/>
    <w:rsid w:val="00FC55A1"/>
    <w:rsid w:val="00FD4061"/>
    <w:rsid w:val="00FE277E"/>
    <w:rsid w:val="00FF4BB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9D39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87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94278"/>
    <w:pPr>
      <w:ind w:left="720"/>
      <w:contextualSpacing/>
    </w:pPr>
  </w:style>
  <w:style w:type="paragraph" w:styleId="FootnoteText">
    <w:name w:val="footnote text"/>
    <w:basedOn w:val="Normal"/>
    <w:link w:val="FootnoteTextChar"/>
    <w:uiPriority w:val="99"/>
    <w:semiHidden/>
    <w:rsid w:val="000E0FBD"/>
    <w:rPr>
      <w:sz w:val="20"/>
      <w:szCs w:val="20"/>
    </w:rPr>
  </w:style>
  <w:style w:type="character" w:customStyle="1" w:styleId="FootnoteTextChar">
    <w:name w:val="Footnote Text Char"/>
    <w:basedOn w:val="DefaultParagraphFont"/>
    <w:link w:val="FootnoteText"/>
    <w:uiPriority w:val="99"/>
    <w:semiHidden/>
    <w:locked/>
    <w:rsid w:val="001846BD"/>
    <w:rPr>
      <w:rFonts w:cs="Times New Roman"/>
      <w:sz w:val="20"/>
      <w:szCs w:val="20"/>
      <w:lang w:eastAsia="en-US"/>
    </w:rPr>
  </w:style>
  <w:style w:type="character" w:styleId="FootnoteReference">
    <w:name w:val="footnote reference"/>
    <w:basedOn w:val="DefaultParagraphFont"/>
    <w:uiPriority w:val="99"/>
    <w:semiHidden/>
    <w:rsid w:val="000E0FBD"/>
    <w:rPr>
      <w:rFonts w:cs="Times New Roman"/>
      <w:vertAlign w:val="superscript"/>
    </w:rPr>
  </w:style>
  <w:style w:type="paragraph" w:styleId="Footer">
    <w:name w:val="footer"/>
    <w:basedOn w:val="Normal"/>
    <w:link w:val="FooterChar"/>
    <w:uiPriority w:val="99"/>
    <w:rsid w:val="00091D28"/>
    <w:pPr>
      <w:tabs>
        <w:tab w:val="center" w:pos="4320"/>
        <w:tab w:val="right" w:pos="8640"/>
      </w:tabs>
    </w:pPr>
  </w:style>
  <w:style w:type="character" w:customStyle="1" w:styleId="FooterChar">
    <w:name w:val="Footer Char"/>
    <w:basedOn w:val="DefaultParagraphFont"/>
    <w:link w:val="Footer"/>
    <w:uiPriority w:val="99"/>
    <w:semiHidden/>
    <w:locked/>
    <w:rsid w:val="001846BD"/>
    <w:rPr>
      <w:rFonts w:cs="Times New Roman"/>
      <w:lang w:eastAsia="en-US"/>
    </w:rPr>
  </w:style>
  <w:style w:type="character" w:styleId="PageNumber">
    <w:name w:val="page number"/>
    <w:basedOn w:val="DefaultParagraphFont"/>
    <w:uiPriority w:val="99"/>
    <w:rsid w:val="00091D28"/>
    <w:rPr>
      <w:rFonts w:cs="Times New Roman"/>
    </w:rPr>
  </w:style>
  <w:style w:type="paragraph" w:styleId="BalloonText">
    <w:name w:val="Balloon Text"/>
    <w:basedOn w:val="Normal"/>
    <w:link w:val="BalloonTextChar"/>
    <w:uiPriority w:val="99"/>
    <w:semiHidden/>
    <w:rsid w:val="002B178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046D5"/>
    <w:rPr>
      <w:rFonts w:ascii="Times New Roman" w:hAnsi="Times New Roman" w:cs="Times New Roman"/>
      <w:sz w:val="2"/>
      <w:lang w:eastAsia="en-US"/>
    </w:rPr>
  </w:style>
  <w:style w:type="paragraph" w:styleId="Header">
    <w:name w:val="header"/>
    <w:basedOn w:val="Normal"/>
    <w:link w:val="HeaderChar"/>
    <w:uiPriority w:val="99"/>
    <w:rsid w:val="003E0549"/>
    <w:pPr>
      <w:tabs>
        <w:tab w:val="center" w:pos="4320"/>
        <w:tab w:val="right" w:pos="8640"/>
      </w:tabs>
    </w:pPr>
  </w:style>
  <w:style w:type="character" w:customStyle="1" w:styleId="HeaderChar">
    <w:name w:val="Header Char"/>
    <w:basedOn w:val="DefaultParagraphFont"/>
    <w:link w:val="Header"/>
    <w:uiPriority w:val="99"/>
    <w:locked/>
    <w:rsid w:val="003E0549"/>
    <w:rPr>
      <w:rFonts w:cs="Times New Roman"/>
      <w:lang w:eastAsia="en-US"/>
    </w:rPr>
  </w:style>
  <w:style w:type="paragraph" w:styleId="ListBullet">
    <w:name w:val="List Bullet"/>
    <w:basedOn w:val="Normal"/>
    <w:uiPriority w:val="99"/>
    <w:rsid w:val="00EC7C1A"/>
    <w:pPr>
      <w:numPr>
        <w:numId w:val="8"/>
      </w:numPr>
    </w:pPr>
  </w:style>
  <w:style w:type="character" w:styleId="Hyperlink">
    <w:name w:val="Hyperlink"/>
    <w:basedOn w:val="DefaultParagraphFont"/>
    <w:uiPriority w:val="99"/>
    <w:rsid w:val="002B2800"/>
    <w:rPr>
      <w:rFonts w:cs="Times New Roman"/>
      <w:color w:val="0000FF"/>
      <w:u w:val="single"/>
    </w:rPr>
  </w:style>
  <w:style w:type="paragraph" w:customStyle="1" w:styleId="Normal1">
    <w:name w:val="Normal1"/>
    <w:uiPriority w:val="99"/>
    <w:rsid w:val="008D1480"/>
    <w:pPr>
      <w:ind w:firstLine="360"/>
    </w:pPr>
    <w:rPr>
      <w:rFonts w:eastAsia="SimSun" w:cs="Calibri"/>
      <w:color w:val="000000"/>
      <w:szCs w:val="24"/>
      <w:lang w:eastAsia="ja-JP"/>
    </w:rPr>
  </w:style>
  <w:style w:type="table" w:styleId="TableGrid">
    <w:name w:val="Table Grid"/>
    <w:basedOn w:val="TableNormal"/>
    <w:locked/>
    <w:rsid w:val="005765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F137A"/>
    <w:rPr>
      <w:sz w:val="16"/>
      <w:szCs w:val="16"/>
    </w:rPr>
  </w:style>
  <w:style w:type="paragraph" w:styleId="CommentText">
    <w:name w:val="annotation text"/>
    <w:basedOn w:val="Normal"/>
    <w:link w:val="CommentTextChar"/>
    <w:uiPriority w:val="99"/>
    <w:semiHidden/>
    <w:unhideWhenUsed/>
    <w:rsid w:val="00EF137A"/>
    <w:pPr>
      <w:spacing w:line="240" w:lineRule="auto"/>
    </w:pPr>
    <w:rPr>
      <w:sz w:val="20"/>
      <w:szCs w:val="20"/>
    </w:rPr>
  </w:style>
  <w:style w:type="character" w:customStyle="1" w:styleId="CommentTextChar">
    <w:name w:val="Comment Text Char"/>
    <w:basedOn w:val="DefaultParagraphFont"/>
    <w:link w:val="CommentText"/>
    <w:uiPriority w:val="99"/>
    <w:semiHidden/>
    <w:rsid w:val="00EF137A"/>
    <w:rPr>
      <w:sz w:val="20"/>
      <w:szCs w:val="20"/>
    </w:rPr>
  </w:style>
  <w:style w:type="paragraph" w:styleId="CommentSubject">
    <w:name w:val="annotation subject"/>
    <w:basedOn w:val="CommentText"/>
    <w:next w:val="CommentText"/>
    <w:link w:val="CommentSubjectChar"/>
    <w:uiPriority w:val="99"/>
    <w:semiHidden/>
    <w:unhideWhenUsed/>
    <w:rsid w:val="00EF137A"/>
    <w:rPr>
      <w:b/>
      <w:bCs/>
    </w:rPr>
  </w:style>
  <w:style w:type="character" w:customStyle="1" w:styleId="CommentSubjectChar">
    <w:name w:val="Comment Subject Char"/>
    <w:basedOn w:val="CommentTextChar"/>
    <w:link w:val="CommentSubject"/>
    <w:uiPriority w:val="99"/>
    <w:semiHidden/>
    <w:rsid w:val="00EF137A"/>
    <w:rPr>
      <w:b/>
      <w:bCs/>
      <w:sz w:val="20"/>
      <w:szCs w:val="20"/>
    </w:rPr>
  </w:style>
  <w:style w:type="paragraph" w:styleId="NormalWeb">
    <w:name w:val="Normal (Web)"/>
    <w:basedOn w:val="Normal"/>
    <w:uiPriority w:val="99"/>
    <w:semiHidden/>
    <w:unhideWhenUsed/>
    <w:rsid w:val="00DE6AE9"/>
    <w:pPr>
      <w:spacing w:before="100" w:beforeAutospacing="1" w:after="100" w:afterAutospacing="1" w:line="240" w:lineRule="auto"/>
    </w:pPr>
    <w:rPr>
      <w:rFonts w:ascii="Times New Roman" w:eastAsia="Times New Roman" w:hAnsi="Times New Roman" w:cs="Times New Roman"/>
      <w:sz w:val="24"/>
      <w:szCs w:val="24"/>
      <w:lang w:val="en-GB" w:eastAsia="zh-TW"/>
    </w:rPr>
  </w:style>
  <w:style w:type="paragraph" w:styleId="Revision">
    <w:name w:val="Revision"/>
    <w:hidden/>
    <w:uiPriority w:val="99"/>
    <w:semiHidden/>
    <w:rsid w:val="0067527B"/>
  </w:style>
  <w:style w:type="character" w:customStyle="1" w:styleId="pbtocsubtitle">
    <w:name w:val="pb_toc_sub_title"/>
    <w:basedOn w:val="DefaultParagraphFont"/>
    <w:rsid w:val="00C222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87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94278"/>
    <w:pPr>
      <w:ind w:left="720"/>
      <w:contextualSpacing/>
    </w:pPr>
  </w:style>
  <w:style w:type="paragraph" w:styleId="FootnoteText">
    <w:name w:val="footnote text"/>
    <w:basedOn w:val="Normal"/>
    <w:link w:val="FootnoteTextChar"/>
    <w:uiPriority w:val="99"/>
    <w:semiHidden/>
    <w:rsid w:val="000E0FBD"/>
    <w:rPr>
      <w:sz w:val="20"/>
      <w:szCs w:val="20"/>
    </w:rPr>
  </w:style>
  <w:style w:type="character" w:customStyle="1" w:styleId="FootnoteTextChar">
    <w:name w:val="Footnote Text Char"/>
    <w:basedOn w:val="DefaultParagraphFont"/>
    <w:link w:val="FootnoteText"/>
    <w:uiPriority w:val="99"/>
    <w:semiHidden/>
    <w:locked/>
    <w:rsid w:val="001846BD"/>
    <w:rPr>
      <w:rFonts w:cs="Times New Roman"/>
      <w:sz w:val="20"/>
      <w:szCs w:val="20"/>
      <w:lang w:eastAsia="en-US"/>
    </w:rPr>
  </w:style>
  <w:style w:type="character" w:styleId="FootnoteReference">
    <w:name w:val="footnote reference"/>
    <w:basedOn w:val="DefaultParagraphFont"/>
    <w:uiPriority w:val="99"/>
    <w:semiHidden/>
    <w:rsid w:val="000E0FBD"/>
    <w:rPr>
      <w:rFonts w:cs="Times New Roman"/>
      <w:vertAlign w:val="superscript"/>
    </w:rPr>
  </w:style>
  <w:style w:type="paragraph" w:styleId="Footer">
    <w:name w:val="footer"/>
    <w:basedOn w:val="Normal"/>
    <w:link w:val="FooterChar"/>
    <w:uiPriority w:val="99"/>
    <w:rsid w:val="00091D28"/>
    <w:pPr>
      <w:tabs>
        <w:tab w:val="center" w:pos="4320"/>
        <w:tab w:val="right" w:pos="8640"/>
      </w:tabs>
    </w:pPr>
  </w:style>
  <w:style w:type="character" w:customStyle="1" w:styleId="FooterChar">
    <w:name w:val="Footer Char"/>
    <w:basedOn w:val="DefaultParagraphFont"/>
    <w:link w:val="Footer"/>
    <w:uiPriority w:val="99"/>
    <w:semiHidden/>
    <w:locked/>
    <w:rsid w:val="001846BD"/>
    <w:rPr>
      <w:rFonts w:cs="Times New Roman"/>
      <w:lang w:eastAsia="en-US"/>
    </w:rPr>
  </w:style>
  <w:style w:type="character" w:styleId="PageNumber">
    <w:name w:val="page number"/>
    <w:basedOn w:val="DefaultParagraphFont"/>
    <w:uiPriority w:val="99"/>
    <w:rsid w:val="00091D28"/>
    <w:rPr>
      <w:rFonts w:cs="Times New Roman"/>
    </w:rPr>
  </w:style>
  <w:style w:type="paragraph" w:styleId="BalloonText">
    <w:name w:val="Balloon Text"/>
    <w:basedOn w:val="Normal"/>
    <w:link w:val="BalloonTextChar"/>
    <w:uiPriority w:val="99"/>
    <w:semiHidden/>
    <w:rsid w:val="002B178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046D5"/>
    <w:rPr>
      <w:rFonts w:ascii="Times New Roman" w:hAnsi="Times New Roman" w:cs="Times New Roman"/>
      <w:sz w:val="2"/>
      <w:lang w:eastAsia="en-US"/>
    </w:rPr>
  </w:style>
  <w:style w:type="paragraph" w:styleId="Header">
    <w:name w:val="header"/>
    <w:basedOn w:val="Normal"/>
    <w:link w:val="HeaderChar"/>
    <w:uiPriority w:val="99"/>
    <w:rsid w:val="003E0549"/>
    <w:pPr>
      <w:tabs>
        <w:tab w:val="center" w:pos="4320"/>
        <w:tab w:val="right" w:pos="8640"/>
      </w:tabs>
    </w:pPr>
  </w:style>
  <w:style w:type="character" w:customStyle="1" w:styleId="HeaderChar">
    <w:name w:val="Header Char"/>
    <w:basedOn w:val="DefaultParagraphFont"/>
    <w:link w:val="Header"/>
    <w:uiPriority w:val="99"/>
    <w:locked/>
    <w:rsid w:val="003E0549"/>
    <w:rPr>
      <w:rFonts w:cs="Times New Roman"/>
      <w:lang w:eastAsia="en-US"/>
    </w:rPr>
  </w:style>
  <w:style w:type="paragraph" w:styleId="ListBullet">
    <w:name w:val="List Bullet"/>
    <w:basedOn w:val="Normal"/>
    <w:uiPriority w:val="99"/>
    <w:rsid w:val="00EC7C1A"/>
    <w:pPr>
      <w:numPr>
        <w:numId w:val="8"/>
      </w:numPr>
    </w:pPr>
  </w:style>
  <w:style w:type="character" w:styleId="Hyperlink">
    <w:name w:val="Hyperlink"/>
    <w:basedOn w:val="DefaultParagraphFont"/>
    <w:uiPriority w:val="99"/>
    <w:rsid w:val="002B2800"/>
    <w:rPr>
      <w:rFonts w:cs="Times New Roman"/>
      <w:color w:val="0000FF"/>
      <w:u w:val="single"/>
    </w:rPr>
  </w:style>
  <w:style w:type="paragraph" w:customStyle="1" w:styleId="Normal1">
    <w:name w:val="Normal1"/>
    <w:uiPriority w:val="99"/>
    <w:rsid w:val="008D1480"/>
    <w:pPr>
      <w:ind w:firstLine="360"/>
    </w:pPr>
    <w:rPr>
      <w:rFonts w:eastAsia="SimSun" w:cs="Calibri"/>
      <w:color w:val="000000"/>
      <w:szCs w:val="24"/>
      <w:lang w:eastAsia="ja-JP"/>
    </w:rPr>
  </w:style>
  <w:style w:type="table" w:styleId="TableGrid">
    <w:name w:val="Table Grid"/>
    <w:basedOn w:val="TableNormal"/>
    <w:locked/>
    <w:rsid w:val="005765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F137A"/>
    <w:rPr>
      <w:sz w:val="16"/>
      <w:szCs w:val="16"/>
    </w:rPr>
  </w:style>
  <w:style w:type="paragraph" w:styleId="CommentText">
    <w:name w:val="annotation text"/>
    <w:basedOn w:val="Normal"/>
    <w:link w:val="CommentTextChar"/>
    <w:uiPriority w:val="99"/>
    <w:semiHidden/>
    <w:unhideWhenUsed/>
    <w:rsid w:val="00EF137A"/>
    <w:pPr>
      <w:spacing w:line="240" w:lineRule="auto"/>
    </w:pPr>
    <w:rPr>
      <w:sz w:val="20"/>
      <w:szCs w:val="20"/>
    </w:rPr>
  </w:style>
  <w:style w:type="character" w:customStyle="1" w:styleId="CommentTextChar">
    <w:name w:val="Comment Text Char"/>
    <w:basedOn w:val="DefaultParagraphFont"/>
    <w:link w:val="CommentText"/>
    <w:uiPriority w:val="99"/>
    <w:semiHidden/>
    <w:rsid w:val="00EF137A"/>
    <w:rPr>
      <w:sz w:val="20"/>
      <w:szCs w:val="20"/>
    </w:rPr>
  </w:style>
  <w:style w:type="paragraph" w:styleId="CommentSubject">
    <w:name w:val="annotation subject"/>
    <w:basedOn w:val="CommentText"/>
    <w:next w:val="CommentText"/>
    <w:link w:val="CommentSubjectChar"/>
    <w:uiPriority w:val="99"/>
    <w:semiHidden/>
    <w:unhideWhenUsed/>
    <w:rsid w:val="00EF137A"/>
    <w:rPr>
      <w:b/>
      <w:bCs/>
    </w:rPr>
  </w:style>
  <w:style w:type="character" w:customStyle="1" w:styleId="CommentSubjectChar">
    <w:name w:val="Comment Subject Char"/>
    <w:basedOn w:val="CommentTextChar"/>
    <w:link w:val="CommentSubject"/>
    <w:uiPriority w:val="99"/>
    <w:semiHidden/>
    <w:rsid w:val="00EF137A"/>
    <w:rPr>
      <w:b/>
      <w:bCs/>
      <w:sz w:val="20"/>
      <w:szCs w:val="20"/>
    </w:rPr>
  </w:style>
  <w:style w:type="paragraph" w:styleId="NormalWeb">
    <w:name w:val="Normal (Web)"/>
    <w:basedOn w:val="Normal"/>
    <w:uiPriority w:val="99"/>
    <w:semiHidden/>
    <w:unhideWhenUsed/>
    <w:rsid w:val="00DE6AE9"/>
    <w:pPr>
      <w:spacing w:before="100" w:beforeAutospacing="1" w:after="100" w:afterAutospacing="1" w:line="240" w:lineRule="auto"/>
    </w:pPr>
    <w:rPr>
      <w:rFonts w:ascii="Times New Roman" w:eastAsia="Times New Roman" w:hAnsi="Times New Roman" w:cs="Times New Roman"/>
      <w:sz w:val="24"/>
      <w:szCs w:val="24"/>
      <w:lang w:val="en-GB" w:eastAsia="zh-TW"/>
    </w:rPr>
  </w:style>
  <w:style w:type="paragraph" w:styleId="Revision">
    <w:name w:val="Revision"/>
    <w:hidden/>
    <w:uiPriority w:val="99"/>
    <w:semiHidden/>
    <w:rsid w:val="0067527B"/>
  </w:style>
  <w:style w:type="character" w:customStyle="1" w:styleId="pbtocsubtitle">
    <w:name w:val="pb_toc_sub_title"/>
    <w:basedOn w:val="DefaultParagraphFont"/>
    <w:rsid w:val="00C222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98295">
      <w:bodyDiv w:val="1"/>
      <w:marLeft w:val="0"/>
      <w:marRight w:val="0"/>
      <w:marTop w:val="0"/>
      <w:marBottom w:val="0"/>
      <w:divBdr>
        <w:top w:val="none" w:sz="0" w:space="0" w:color="auto"/>
        <w:left w:val="none" w:sz="0" w:space="0" w:color="auto"/>
        <w:bottom w:val="none" w:sz="0" w:space="0" w:color="auto"/>
        <w:right w:val="none" w:sz="0" w:space="0" w:color="auto"/>
      </w:divBdr>
      <w:divsChild>
        <w:div w:id="857088619">
          <w:marLeft w:val="0"/>
          <w:marRight w:val="0"/>
          <w:marTop w:val="0"/>
          <w:marBottom w:val="0"/>
          <w:divBdr>
            <w:top w:val="none" w:sz="0" w:space="0" w:color="auto"/>
            <w:left w:val="none" w:sz="0" w:space="0" w:color="auto"/>
            <w:bottom w:val="none" w:sz="0" w:space="0" w:color="auto"/>
            <w:right w:val="none" w:sz="0" w:space="0" w:color="auto"/>
          </w:divBdr>
          <w:divsChild>
            <w:div w:id="1599871456">
              <w:marLeft w:val="0"/>
              <w:marRight w:val="0"/>
              <w:marTop w:val="0"/>
              <w:marBottom w:val="0"/>
              <w:divBdr>
                <w:top w:val="none" w:sz="0" w:space="0" w:color="auto"/>
                <w:left w:val="none" w:sz="0" w:space="0" w:color="auto"/>
                <w:bottom w:val="none" w:sz="0" w:space="0" w:color="auto"/>
                <w:right w:val="none" w:sz="0" w:space="0" w:color="auto"/>
              </w:divBdr>
              <w:divsChild>
                <w:div w:id="1877698211">
                  <w:marLeft w:val="0"/>
                  <w:marRight w:val="0"/>
                  <w:marTop w:val="0"/>
                  <w:marBottom w:val="0"/>
                  <w:divBdr>
                    <w:top w:val="none" w:sz="0" w:space="0" w:color="auto"/>
                    <w:left w:val="none" w:sz="0" w:space="0" w:color="auto"/>
                    <w:bottom w:val="none" w:sz="0" w:space="0" w:color="auto"/>
                    <w:right w:val="none" w:sz="0" w:space="0" w:color="auto"/>
                  </w:divBdr>
                </w:div>
                <w:div w:id="1791238649">
                  <w:marLeft w:val="0"/>
                  <w:marRight w:val="0"/>
                  <w:marTop w:val="0"/>
                  <w:marBottom w:val="0"/>
                  <w:divBdr>
                    <w:top w:val="none" w:sz="0" w:space="0" w:color="auto"/>
                    <w:left w:val="none" w:sz="0" w:space="0" w:color="auto"/>
                    <w:bottom w:val="none" w:sz="0" w:space="0" w:color="auto"/>
                    <w:right w:val="none" w:sz="0" w:space="0" w:color="auto"/>
                  </w:divBdr>
                  <w:divsChild>
                    <w:div w:id="115136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www.ehs.unu.edu/file/download/11123.pdf"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fews.net/" TargetMode="External"/><Relationship Id="rId7" Type="http://schemas.openxmlformats.org/officeDocument/2006/relationships/footnotes" Target="footnotes.xml"/><Relationship Id="rId12" Type="http://schemas.openxmlformats.org/officeDocument/2006/relationships/image" Target="media/image20.png"/><Relationship Id="rId17" Type="http://schemas.openxmlformats.org/officeDocument/2006/relationships/hyperlink" Target="http://www.unisdr.org/2006/ppew/about-ppew/work-program.htm" TargetMode="External"/><Relationship Id="rId25" Type="http://schemas.openxmlformats.org/officeDocument/2006/relationships/hyperlink" Target="http://www.ifrc.org/PageFiles/103323/1227800-IFRC-CEWS-Guiding-Principles-EN.pdf" TargetMode="External"/><Relationship Id="rId2" Type="http://schemas.openxmlformats.org/officeDocument/2006/relationships/numbering" Target="numbering.xml"/><Relationship Id="rId16" Type="http://schemas.openxmlformats.org/officeDocument/2006/relationships/hyperlink" Target="http://www.unisdr.org/2006/ppew/iewp/about-iewp.htm" TargetMode="External"/><Relationship Id="rId20" Type="http://schemas.openxmlformats.org/officeDocument/2006/relationships/hyperlink" Target="http://www.fao.org/giews/english/index.ht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drr-law.org/" TargetMode="External"/><Relationship Id="rId5" Type="http://schemas.openxmlformats.org/officeDocument/2006/relationships/settings" Target="settings.xml"/><Relationship Id="rId15" Type="http://schemas.openxmlformats.org/officeDocument/2006/relationships/hyperlink" Target="mailto:harding@un.org" TargetMode="External"/><Relationship Id="rId23" Type="http://schemas.openxmlformats.org/officeDocument/2006/relationships/hyperlink" Target="http://www.nat-hazards-earth-syst-sci.net/special_issue100.html" TargetMode="External"/><Relationship Id="rId28" Type="http://schemas.openxmlformats.org/officeDocument/2006/relationships/fontTable" Target="fontTable.xml"/><Relationship Id="rId10" Type="http://schemas.openxmlformats.org/officeDocument/2006/relationships/image" Target="media/image10.jpeg"/><Relationship Id="rId19" Type="http://schemas.openxmlformats.org/officeDocument/2006/relationships/hyperlink" Target="http://www.ifrc.org/Global/WDR2009-full.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0.png"/><Relationship Id="rId22" Type="http://schemas.openxmlformats.org/officeDocument/2006/relationships/hyperlink" Target="http://undp-alm.org/early-warning-systems-ews-key-sectors"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696A5-64B0-4B4D-A2A3-332C77140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2141</Words>
  <Characters>12205</Characters>
  <Application>Microsoft Office Word</Application>
  <DocSecurity>0</DocSecurity>
  <Lines>101</Lines>
  <Paragraphs>28</Paragraphs>
  <ScaleCrop>false</ScaleCrop>
  <HeadingPairs>
    <vt:vector size="6" baseType="variant">
      <vt:variant>
        <vt:lpstr>Title</vt:lpstr>
      </vt:variant>
      <vt:variant>
        <vt:i4>1</vt:i4>
      </vt:variant>
      <vt:variant>
        <vt:lpstr>Titel</vt:lpstr>
      </vt:variant>
      <vt:variant>
        <vt:i4>1</vt:i4>
      </vt:variant>
      <vt:variant>
        <vt:lpstr>タイトル</vt:lpstr>
      </vt:variant>
      <vt:variant>
        <vt:i4>1</vt:i4>
      </vt:variant>
    </vt:vector>
  </HeadingPairs>
  <TitlesOfParts>
    <vt:vector size="3" baseType="lpstr">
      <vt:lpstr>Towards a post-2015 Disaster Risk Reduction framework</vt:lpstr>
      <vt:lpstr>Towards a post-2015 Disaster Risk Reduction framework</vt:lpstr>
      <vt:lpstr>Towards a post-2015 Disaster Risk Reduction framework</vt:lpstr>
    </vt:vector>
  </TitlesOfParts>
  <Company>United Nations Office at Geneva</Company>
  <LinksUpToDate>false</LinksUpToDate>
  <CharactersWithSpaces>14318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Towards a post-2015 Disaster Risk Reduction framework</dc:title>
  <dc:creator>Alessi</dc:creator>
  <cp:lastModifiedBy>ROSE</cp:lastModifiedBy>
  <cp:revision>2</cp:revision>
  <cp:lastPrinted>2015-01-23T18:27:00Z</cp:lastPrinted>
  <dcterms:created xsi:type="dcterms:W3CDTF">2015-02-24T19:07:00Z</dcterms:created>
  <dcterms:modified xsi:type="dcterms:W3CDTF">2015-02-24T19:07:00Z</dcterms:modified>
</cp:coreProperties>
</file>